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DE0A" w14:textId="40958062" w:rsidR="006E39AF" w:rsidRPr="006E39AF" w:rsidRDefault="006E39AF" w:rsidP="006E39AF">
      <w:pPr>
        <w:pStyle w:val="NormalWeb"/>
        <w:rPr>
          <w:color w:val="000000" w:themeColor="text1"/>
        </w:rPr>
      </w:pPr>
      <w:r w:rsidRPr="006E39AF">
        <w:rPr>
          <w:rFonts w:ascii="GoudyOldStyleT" w:hAnsi="GoudyOldStyleT"/>
          <w:b/>
          <w:bCs/>
          <w:color w:val="000000" w:themeColor="text1"/>
        </w:rPr>
        <w:t xml:space="preserve">CORPORATE ACCOUNTING </w:t>
      </w:r>
    </w:p>
    <w:p w14:paraId="51C51C5B" w14:textId="77777777" w:rsidR="006E39AF" w:rsidRPr="006E39AF" w:rsidRDefault="006E39AF" w:rsidP="006E39AF">
      <w:pPr>
        <w:pStyle w:val="NormalWeb"/>
        <w:numPr>
          <w:ilvl w:val="0"/>
          <w:numId w:val="1"/>
        </w:numPr>
        <w:rPr>
          <w:rFonts w:ascii="SymbolMT" w:hAnsi="SymbolMT"/>
          <w:color w:val="000000" w:themeColor="text1"/>
        </w:rPr>
      </w:pPr>
      <w:r w:rsidRPr="006E39AF">
        <w:rPr>
          <w:rFonts w:ascii="GoudyOldStyleT" w:hAnsi="GoudyOldStyleT"/>
          <w:color w:val="000000" w:themeColor="text1"/>
        </w:rPr>
        <w:t xml:space="preserve">Please </w:t>
      </w:r>
      <w:r w:rsidRPr="006E39AF">
        <w:rPr>
          <w:rFonts w:ascii="GoudyOldStyleT" w:hAnsi="GoudyOldStyleT"/>
          <w:b/>
          <w:bCs/>
          <w:color w:val="000000" w:themeColor="text1"/>
        </w:rPr>
        <w:t xml:space="preserve">read </w:t>
      </w:r>
      <w:r w:rsidRPr="006E39AF">
        <w:rPr>
          <w:rFonts w:ascii="GoudyOldStyleT" w:hAnsi="GoudyOldStyleT"/>
          <w:color w:val="000000" w:themeColor="text1"/>
        </w:rPr>
        <w:t xml:space="preserve">the unit outline for general guidance. </w:t>
      </w:r>
    </w:p>
    <w:p w14:paraId="11DDB4E4" w14:textId="77777777" w:rsidR="006E39AF" w:rsidRPr="006E39AF" w:rsidRDefault="006E39AF" w:rsidP="006E39AF">
      <w:pPr>
        <w:pStyle w:val="NormalWeb"/>
        <w:numPr>
          <w:ilvl w:val="0"/>
          <w:numId w:val="1"/>
        </w:numPr>
        <w:rPr>
          <w:rFonts w:ascii="SymbolMT" w:hAnsi="SymbolMT"/>
          <w:color w:val="000000" w:themeColor="text1"/>
        </w:rPr>
      </w:pPr>
      <w:r w:rsidRPr="006E39AF">
        <w:rPr>
          <w:rFonts w:ascii="GoudyOldStyleT" w:hAnsi="GoudyOldStyleT"/>
          <w:color w:val="000000" w:themeColor="text1"/>
        </w:rPr>
        <w:t xml:space="preserve">Only use a Word document or compatible application using the file extension (.doc or </w:t>
      </w:r>
    </w:p>
    <w:p w14:paraId="01713C8A" w14:textId="77777777" w:rsidR="006E39AF" w:rsidRPr="006E39AF" w:rsidRDefault="006E39AF" w:rsidP="006E39AF">
      <w:pPr>
        <w:pStyle w:val="NormalWeb"/>
        <w:ind w:left="720"/>
        <w:rPr>
          <w:rFonts w:ascii="SymbolMT" w:hAnsi="SymbolMT"/>
          <w:color w:val="000000" w:themeColor="text1"/>
        </w:rPr>
      </w:pPr>
      <w:r w:rsidRPr="006E39AF">
        <w:rPr>
          <w:rFonts w:ascii="GoudyOldStyleT" w:hAnsi="GoudyOldStyleT"/>
          <w:color w:val="000000" w:themeColor="text1"/>
        </w:rPr>
        <w:t xml:space="preserve">docx). Please do not copy texts as figures. </w:t>
      </w:r>
    </w:p>
    <w:p w14:paraId="702C25F7" w14:textId="77777777" w:rsidR="006E39AF" w:rsidRPr="006E39AF" w:rsidRDefault="006E39AF" w:rsidP="006E39AF">
      <w:pPr>
        <w:pStyle w:val="NormalWeb"/>
        <w:numPr>
          <w:ilvl w:val="0"/>
          <w:numId w:val="1"/>
        </w:numPr>
        <w:rPr>
          <w:rFonts w:ascii="SymbolMT" w:hAnsi="SymbolMT"/>
          <w:color w:val="000000" w:themeColor="text1"/>
        </w:rPr>
      </w:pPr>
      <w:r w:rsidRPr="006E39AF">
        <w:rPr>
          <w:rFonts w:ascii="GoudyOldStyleT" w:hAnsi="GoudyOldStyleT"/>
          <w:color w:val="000000" w:themeColor="text1"/>
        </w:rPr>
        <w:t xml:space="preserve">This is a report document. The basic report format is cover page, table of content, page </w:t>
      </w:r>
    </w:p>
    <w:p w14:paraId="68B95889" w14:textId="77777777" w:rsidR="006E39AF" w:rsidRPr="006E39AF" w:rsidRDefault="006E39AF" w:rsidP="006E39AF">
      <w:pPr>
        <w:pStyle w:val="NormalWeb"/>
        <w:ind w:left="720"/>
        <w:rPr>
          <w:rFonts w:ascii="SymbolMT" w:hAnsi="SymbolMT"/>
          <w:color w:val="000000" w:themeColor="text1"/>
        </w:rPr>
      </w:pPr>
      <w:r w:rsidRPr="006E39AF">
        <w:rPr>
          <w:rFonts w:ascii="GoudyOldStyleT" w:hAnsi="GoudyOldStyleT"/>
          <w:color w:val="000000" w:themeColor="text1"/>
        </w:rPr>
        <w:t xml:space="preserve">numbers and headings. </w:t>
      </w:r>
    </w:p>
    <w:p w14:paraId="2986630D" w14:textId="77777777" w:rsidR="006E39AF" w:rsidRPr="006E39AF" w:rsidRDefault="006E39AF" w:rsidP="006E39AF">
      <w:pPr>
        <w:pStyle w:val="NormalWeb"/>
        <w:numPr>
          <w:ilvl w:val="0"/>
          <w:numId w:val="1"/>
        </w:numPr>
        <w:rPr>
          <w:rFonts w:ascii="SymbolMT" w:hAnsi="SymbolMT"/>
          <w:color w:val="000000" w:themeColor="text1"/>
        </w:rPr>
      </w:pPr>
      <w:r w:rsidRPr="006E39AF">
        <w:rPr>
          <w:rFonts w:ascii="GoudyOldStyleT" w:hAnsi="GoudyOldStyleT"/>
          <w:color w:val="000000" w:themeColor="text1"/>
        </w:rPr>
        <w:t xml:space="preserve">Referencing style is APA format which includes the reference list, citation, etc. </w:t>
      </w:r>
    </w:p>
    <w:p w14:paraId="2392B70D" w14:textId="77777777" w:rsidR="006E39AF" w:rsidRPr="006E39AF" w:rsidRDefault="006E39AF" w:rsidP="006E39AF">
      <w:pPr>
        <w:pStyle w:val="NormalWeb"/>
        <w:numPr>
          <w:ilvl w:val="0"/>
          <w:numId w:val="1"/>
        </w:numPr>
        <w:rPr>
          <w:rFonts w:ascii="SymbolMT" w:hAnsi="SymbolMT"/>
          <w:color w:val="000000" w:themeColor="text1"/>
        </w:rPr>
      </w:pPr>
      <w:r w:rsidRPr="006E39AF">
        <w:rPr>
          <w:rFonts w:ascii="GoudyOldStyleT" w:hAnsi="GoudyOldStyleT"/>
          <w:color w:val="000000" w:themeColor="text1"/>
        </w:rPr>
        <w:t xml:space="preserve">Discussion question requires you to provide evidence that support your arguments </w:t>
      </w:r>
    </w:p>
    <w:p w14:paraId="4E853295" w14:textId="77777777" w:rsidR="006E39AF" w:rsidRPr="006E39AF" w:rsidRDefault="006E39AF" w:rsidP="006E39AF">
      <w:pPr>
        <w:pStyle w:val="NormalWeb"/>
        <w:ind w:left="720"/>
        <w:rPr>
          <w:rFonts w:ascii="SymbolMT" w:hAnsi="SymbolMT"/>
          <w:color w:val="000000" w:themeColor="text1"/>
        </w:rPr>
      </w:pPr>
      <w:r w:rsidRPr="006E39AF">
        <w:rPr>
          <w:rFonts w:ascii="CourierNewPSMT" w:hAnsi="CourierNewPSMT" w:cs="CourierNewPSMT"/>
          <w:color w:val="000000" w:themeColor="text1"/>
        </w:rPr>
        <w:t xml:space="preserve">o </w:t>
      </w:r>
      <w:r w:rsidRPr="006E39AF">
        <w:rPr>
          <w:rFonts w:ascii="GoudyOldStyleT" w:hAnsi="GoudyOldStyleT"/>
          <w:color w:val="000000" w:themeColor="text1"/>
        </w:rPr>
        <w:t xml:space="preserve">Primary sources of evidence: journal articles, accounting standards and other regulatory documents. </w:t>
      </w:r>
    </w:p>
    <w:p w14:paraId="66F25532" w14:textId="77777777" w:rsidR="006E39AF" w:rsidRPr="006E39AF" w:rsidRDefault="006E39AF" w:rsidP="006E39AF">
      <w:pPr>
        <w:pStyle w:val="NormalWeb"/>
        <w:ind w:left="720"/>
        <w:rPr>
          <w:rFonts w:ascii="SymbolMT" w:hAnsi="SymbolMT"/>
          <w:color w:val="000000" w:themeColor="text1"/>
        </w:rPr>
      </w:pPr>
      <w:r w:rsidRPr="006E39AF">
        <w:rPr>
          <w:rFonts w:ascii="CourierNewPSMT" w:hAnsi="CourierNewPSMT" w:cs="CourierNewPSMT"/>
          <w:color w:val="000000" w:themeColor="text1"/>
        </w:rPr>
        <w:t xml:space="preserve">o </w:t>
      </w:r>
      <w:r w:rsidRPr="006E39AF">
        <w:rPr>
          <w:rFonts w:ascii="GoudyOldStyleT" w:hAnsi="GoudyOldStyleT"/>
          <w:color w:val="000000" w:themeColor="text1"/>
        </w:rPr>
        <w:t xml:space="preserve">Secondary sources of evidence: reports, websites, your experience. </w:t>
      </w:r>
    </w:p>
    <w:p w14:paraId="79BB3B8C" w14:textId="77777777" w:rsidR="006E39AF" w:rsidRPr="006E39AF" w:rsidRDefault="006E39AF" w:rsidP="006E39AF">
      <w:pPr>
        <w:pStyle w:val="NormalWeb"/>
        <w:ind w:left="720"/>
        <w:rPr>
          <w:rFonts w:ascii="SymbolMT" w:hAnsi="SymbolMT"/>
          <w:color w:val="000000" w:themeColor="text1"/>
        </w:rPr>
      </w:pPr>
      <w:r w:rsidRPr="006E39AF">
        <w:rPr>
          <w:rFonts w:ascii="GoudyOldStyleT" w:hAnsi="GoudyOldStyleT"/>
          <w:i/>
          <w:iCs/>
          <w:color w:val="000000" w:themeColor="text1"/>
        </w:rPr>
        <w:t xml:space="preserve">Note that we encourage the use of at least one primary source. The secondary sources are complementary to your arguments. </w:t>
      </w:r>
    </w:p>
    <w:p w14:paraId="58CD1E36" w14:textId="7353C783" w:rsidR="000164E0" w:rsidRPr="006E39AF" w:rsidRDefault="000164E0">
      <w:pPr>
        <w:rPr>
          <w:color w:val="000000" w:themeColor="text1"/>
        </w:rPr>
      </w:pPr>
    </w:p>
    <w:p w14:paraId="7019DA0F" w14:textId="2ACF59D3" w:rsidR="006E39AF" w:rsidRDefault="006E39AF"/>
    <w:p w14:paraId="7B13A1EE" w14:textId="77777777" w:rsidR="006E39AF" w:rsidRDefault="006E39AF" w:rsidP="006E39AF">
      <w:pPr>
        <w:pStyle w:val="NormalWeb"/>
      </w:pPr>
      <w:r>
        <w:rPr>
          <w:rFonts w:ascii="GoudyOldStyleT" w:hAnsi="GoudyOldStyleT"/>
          <w:b/>
          <w:bCs/>
          <w:color w:val="006DBF"/>
        </w:rPr>
        <w:t xml:space="preserve">Question 1 (15 marks) </w:t>
      </w:r>
    </w:p>
    <w:p w14:paraId="3B381DC6" w14:textId="77777777" w:rsidR="006E39AF" w:rsidRPr="006E39AF" w:rsidRDefault="006E39AF" w:rsidP="006E39AF">
      <w:pPr>
        <w:pStyle w:val="NormalWeb"/>
        <w:rPr>
          <w:color w:val="000000" w:themeColor="text1"/>
        </w:rPr>
      </w:pPr>
      <w:r w:rsidRPr="006E39AF">
        <w:rPr>
          <w:rFonts w:ascii="GoudyOldStyleT" w:hAnsi="GoudyOldStyleT"/>
          <w:color w:val="000000" w:themeColor="text1"/>
        </w:rPr>
        <w:t xml:space="preserve">BHP Billiton and its partner Vale do Rio Doce (‘Vale’) have a joint venture in Brazil called Samarco. Each company owns 50% of the mine (Samarco). Samarco was set up to explore for minerals in Brumadinho, Minas Gerais, Brazil. During this exploration, a dam collapsed and killed more than 300 people in 2015 (Timm-Garcia, Darlington, &amp; Castelli, 2021; Herbert, 2021). Assume since the collapse, this joint venture has paid US$ 2 billion in total, distributing in 2016 (US$ 300 million), 2017 (US$ 1.2 billion), and 2018 (US$ 500 million). On 4 February 2021, Vale agreed to pay US$7 billion in compensation after many years of negotiation with the Brazilian authorities. In addition, Vale provisioned an amount of US$1 billion in compensation to be paid in the financial year ending in 2021. Assume managers of Vale discussed the amount of the provision with their accounting departments and a consulting firm that you work for during early 2022. The consulting firm and the accountants believed that the amount of US$ 1 billion was not conservative, suggesting rather, that a provision of US$ 7.5 billion should be made. The managers decided for the ‘good of our shareholders, that they we will make a provision of US$ 1 billion’. </w:t>
      </w:r>
    </w:p>
    <w:p w14:paraId="72DB0793" w14:textId="77777777" w:rsidR="006E39AF" w:rsidRPr="006E39AF" w:rsidRDefault="006E39AF" w:rsidP="006E39AF">
      <w:pPr>
        <w:pStyle w:val="NormalWeb"/>
        <w:rPr>
          <w:color w:val="000000" w:themeColor="text1"/>
        </w:rPr>
      </w:pPr>
      <w:r w:rsidRPr="006E39AF">
        <w:rPr>
          <w:rFonts w:ascii="GoudyOldStyleT" w:hAnsi="GoudyOldStyleT"/>
          <w:b/>
          <w:bCs/>
          <w:color w:val="000000" w:themeColor="text1"/>
        </w:rPr>
        <w:t xml:space="preserve">Required: </w:t>
      </w:r>
    </w:p>
    <w:p w14:paraId="57BE79A7" w14:textId="77777777" w:rsidR="006E39AF" w:rsidRPr="006E39AF" w:rsidRDefault="006E39AF" w:rsidP="006E39AF">
      <w:pPr>
        <w:pStyle w:val="NormalWeb"/>
        <w:rPr>
          <w:color w:val="000000" w:themeColor="text1"/>
        </w:rPr>
      </w:pPr>
      <w:r w:rsidRPr="006E39AF">
        <w:rPr>
          <w:rFonts w:ascii="GoudyOldStyleT" w:hAnsi="GoudyOldStyleT"/>
          <w:color w:val="000000" w:themeColor="text1"/>
        </w:rPr>
        <w:lastRenderedPageBreak/>
        <w:t xml:space="preserve">Critically evaluate whether the decision of Vale’s management to make a provision of US$ 1 billion was ‘good’ for the users (financial and non-financial users) of the financial accounts. Include in your evaluation, references from relevant accounting regulation (both standards and the conceptual framework) and an ethical evaluation of the impact of this decision. </w:t>
      </w:r>
    </w:p>
    <w:p w14:paraId="414DE132" w14:textId="77777777" w:rsidR="006E39AF" w:rsidRDefault="006E39AF" w:rsidP="006E39AF">
      <w:pPr>
        <w:pStyle w:val="NormalWeb"/>
      </w:pPr>
      <w:r>
        <w:rPr>
          <w:rFonts w:ascii="GoudyOldStyleT" w:hAnsi="GoudyOldStyleT"/>
          <w:b/>
          <w:bCs/>
          <w:color w:val="006DBF"/>
        </w:rPr>
        <w:t xml:space="preserve">REFERENCE </w:t>
      </w:r>
    </w:p>
    <w:p w14:paraId="63C519B9" w14:textId="77777777" w:rsidR="006E39AF" w:rsidRDefault="006E39AF" w:rsidP="006E39AF">
      <w:pPr>
        <w:pStyle w:val="NormalWeb"/>
      </w:pPr>
      <w:r>
        <w:rPr>
          <w:rFonts w:ascii="GoudyOldStyleT" w:hAnsi="GoudyOldStyleT"/>
          <w:sz w:val="20"/>
          <w:szCs w:val="20"/>
        </w:rPr>
        <w:t xml:space="preserve">Herbert, W. (2021, 14 February). Brazilian mining’s disaster: The Brumadinho Dam collapse two years on. </w:t>
      </w:r>
      <w:r>
        <w:rPr>
          <w:rFonts w:ascii="GoudyOldStyleT" w:hAnsi="GoudyOldStyleT"/>
          <w:i/>
          <w:iCs/>
          <w:sz w:val="20"/>
          <w:szCs w:val="20"/>
        </w:rPr>
        <w:t>Bright Green</w:t>
      </w:r>
      <w:r>
        <w:rPr>
          <w:rFonts w:ascii="GoudyOldStyleT" w:hAnsi="GoudyOldStyleT"/>
          <w:sz w:val="20"/>
          <w:szCs w:val="20"/>
        </w:rPr>
        <w:t xml:space="preserve">. Retrieved from </w:t>
      </w:r>
      <w:r>
        <w:rPr>
          <w:rFonts w:ascii="GoudyOldStyleT" w:hAnsi="GoudyOldStyleT"/>
          <w:color w:val="0260BF"/>
          <w:sz w:val="20"/>
          <w:szCs w:val="20"/>
        </w:rPr>
        <w:t xml:space="preserve">https://bright-green.org/2021/02/14/brazilian-minings-disaster-the-brumadinho- dam-collapse-two-years-on/ </w:t>
      </w:r>
    </w:p>
    <w:p w14:paraId="1B78B0E4" w14:textId="77777777" w:rsidR="006E39AF" w:rsidRDefault="006E39AF" w:rsidP="006E39AF">
      <w:pPr>
        <w:pStyle w:val="NormalWeb"/>
      </w:pPr>
      <w:r>
        <w:rPr>
          <w:rFonts w:ascii="GoudyOldStyleT" w:hAnsi="GoudyOldStyleT"/>
          <w:sz w:val="20"/>
          <w:szCs w:val="20"/>
        </w:rPr>
        <w:t xml:space="preserve">Timm-Garcia, J., Darlington, S., &amp; Castelli, A. (2021, February, 5). Vale will pay nearly $7 billion over Brazilian dam collapse that killed 270 people. </w:t>
      </w:r>
      <w:r>
        <w:rPr>
          <w:rFonts w:ascii="GoudyOldStyleT" w:hAnsi="GoudyOldStyleT"/>
          <w:i/>
          <w:iCs/>
          <w:sz w:val="20"/>
          <w:szCs w:val="20"/>
        </w:rPr>
        <w:t>CNN Business</w:t>
      </w:r>
      <w:r>
        <w:rPr>
          <w:rFonts w:ascii="GoudyOldStyleT" w:hAnsi="GoudyOldStyleT"/>
          <w:sz w:val="20"/>
          <w:szCs w:val="20"/>
        </w:rPr>
        <w:t xml:space="preserve">. Retrieved from </w:t>
      </w:r>
      <w:r>
        <w:rPr>
          <w:rFonts w:ascii="GoudyOldStyleT" w:hAnsi="GoudyOldStyleT"/>
          <w:color w:val="0260BF"/>
          <w:sz w:val="20"/>
          <w:szCs w:val="20"/>
        </w:rPr>
        <w:t xml:space="preserve">https://edition.cnn.com/2021/02/05/business/brazil-vale-brumadinho-settlement-intl-hnk/index.html </w:t>
      </w:r>
    </w:p>
    <w:p w14:paraId="0026D6C6" w14:textId="77777777" w:rsidR="006E39AF" w:rsidRDefault="006E39AF" w:rsidP="006E39AF">
      <w:pPr>
        <w:pStyle w:val="NormalWeb"/>
      </w:pPr>
      <w:r>
        <w:rPr>
          <w:rFonts w:ascii="GoudyOldStyleT" w:hAnsi="GoudyOldStyleT"/>
          <w:sz w:val="20"/>
          <w:szCs w:val="20"/>
        </w:rPr>
        <w:t xml:space="preserve">Youtube videos on the disaster </w:t>
      </w:r>
    </w:p>
    <w:p w14:paraId="6D0A2964" w14:textId="77777777" w:rsidR="006E39AF" w:rsidRDefault="006E39AF" w:rsidP="006E39AF">
      <w:pPr>
        <w:pStyle w:val="NormalWeb"/>
        <w:numPr>
          <w:ilvl w:val="0"/>
          <w:numId w:val="2"/>
        </w:numPr>
        <w:rPr>
          <w:rFonts w:ascii="SymbolMT" w:hAnsi="SymbolMT"/>
          <w:sz w:val="20"/>
          <w:szCs w:val="20"/>
        </w:rPr>
      </w:pPr>
      <w:r>
        <w:rPr>
          <w:rFonts w:ascii="GoudyOldStyleT" w:hAnsi="GoudyOldStyleT"/>
          <w:color w:val="0260BF"/>
          <w:sz w:val="20"/>
          <w:szCs w:val="20"/>
        </w:rPr>
        <w:t xml:space="preserve">https://www.youtube.com/watch?v=SRAHIUrA_SI&amp;t </w:t>
      </w:r>
    </w:p>
    <w:p w14:paraId="39E2DBC3" w14:textId="77777777" w:rsidR="006E39AF" w:rsidRDefault="006E39AF" w:rsidP="006E39AF">
      <w:pPr>
        <w:pStyle w:val="NormalWeb"/>
        <w:numPr>
          <w:ilvl w:val="0"/>
          <w:numId w:val="2"/>
        </w:numPr>
        <w:rPr>
          <w:rFonts w:ascii="SymbolMT" w:hAnsi="SymbolMT"/>
          <w:sz w:val="20"/>
          <w:szCs w:val="20"/>
        </w:rPr>
      </w:pPr>
      <w:r>
        <w:rPr>
          <w:rFonts w:ascii="GoudyOldStyleT" w:hAnsi="GoudyOldStyleT"/>
          <w:color w:val="0260BF"/>
          <w:sz w:val="20"/>
          <w:szCs w:val="20"/>
        </w:rPr>
        <w:t xml:space="preserve">https://www.youtube.com/watch?v=F5hsNj6u-mA </w:t>
      </w:r>
    </w:p>
    <w:p w14:paraId="4F15A86C" w14:textId="77777777" w:rsidR="006E39AF" w:rsidRDefault="006E39AF" w:rsidP="006E39AF">
      <w:pPr>
        <w:pStyle w:val="NormalWeb"/>
        <w:numPr>
          <w:ilvl w:val="0"/>
          <w:numId w:val="2"/>
        </w:numPr>
        <w:rPr>
          <w:rFonts w:ascii="SymbolMT" w:hAnsi="SymbolMT"/>
          <w:sz w:val="20"/>
          <w:szCs w:val="20"/>
        </w:rPr>
      </w:pPr>
      <w:r>
        <w:rPr>
          <w:rFonts w:ascii="GoudyOldStyleT" w:hAnsi="GoudyOldStyleT"/>
          <w:color w:val="0260BF"/>
          <w:sz w:val="20"/>
          <w:szCs w:val="20"/>
        </w:rPr>
        <w:t xml:space="preserve">https://www.youtube.com/watch?v=k0PWRiEWMTY </w:t>
      </w:r>
    </w:p>
    <w:p w14:paraId="0CEB163F" w14:textId="77777777" w:rsidR="006E39AF" w:rsidRDefault="006E39AF" w:rsidP="006E39AF">
      <w:pPr>
        <w:pStyle w:val="NormalWeb"/>
        <w:numPr>
          <w:ilvl w:val="0"/>
          <w:numId w:val="2"/>
        </w:numPr>
        <w:rPr>
          <w:rFonts w:ascii="SymbolMT" w:hAnsi="SymbolMT"/>
          <w:sz w:val="20"/>
          <w:szCs w:val="20"/>
        </w:rPr>
      </w:pPr>
      <w:r>
        <w:rPr>
          <w:rFonts w:ascii="GoudyOldStyleT" w:hAnsi="GoudyOldStyleT"/>
          <w:color w:val="0260BF"/>
          <w:sz w:val="20"/>
          <w:szCs w:val="20"/>
        </w:rPr>
        <w:t xml:space="preserve">https://www.youtube.com/watch?v=3vxoHDnRKfo </w:t>
      </w:r>
    </w:p>
    <w:p w14:paraId="31C12EA7" w14:textId="148C67FB" w:rsidR="006E39AF" w:rsidRPr="006E39AF" w:rsidRDefault="006E39AF" w:rsidP="006E39AF">
      <w:pPr>
        <w:pStyle w:val="NormalWeb"/>
        <w:numPr>
          <w:ilvl w:val="0"/>
          <w:numId w:val="2"/>
        </w:numPr>
        <w:rPr>
          <w:rFonts w:ascii="SymbolMT" w:hAnsi="SymbolMT"/>
          <w:color w:val="000000" w:themeColor="text1"/>
          <w:sz w:val="20"/>
          <w:szCs w:val="20"/>
        </w:rPr>
      </w:pPr>
      <w:r>
        <w:rPr>
          <w:rFonts w:ascii="GoudyOldStyleT" w:hAnsi="GoudyOldStyleT"/>
          <w:color w:val="0260BF"/>
          <w:sz w:val="20"/>
          <w:szCs w:val="20"/>
        </w:rPr>
        <w:t>https://www.youtube.com/watch?v=CkwJup28l2Q</w:t>
      </w:r>
      <w:r>
        <w:rPr>
          <w:rFonts w:ascii="GoudyOldStyleT" w:hAnsi="GoudyOldStyleT"/>
          <w:color w:val="0260BF"/>
          <w:sz w:val="20"/>
          <w:szCs w:val="20"/>
        </w:rPr>
        <w:br/>
      </w:r>
      <w:r w:rsidRPr="006E39AF">
        <w:rPr>
          <w:rFonts w:ascii="GoudyOldStyleT" w:hAnsi="GoudyOldStyleT"/>
          <w:i/>
          <w:iCs/>
          <w:color w:val="000000" w:themeColor="text1"/>
        </w:rPr>
        <w:t xml:space="preserve">Note this is a discussion question. The word-limit for this question is 1,000 words. </w:t>
      </w:r>
    </w:p>
    <w:p w14:paraId="697DC3AD" w14:textId="18C8A63B" w:rsidR="006E39AF" w:rsidRPr="006E39AF" w:rsidRDefault="006E39AF" w:rsidP="006E39AF">
      <w:pPr>
        <w:pStyle w:val="NormalWeb"/>
        <w:rPr>
          <w:rFonts w:ascii="SymbolMT" w:hAnsi="SymbolMT"/>
          <w:color w:val="000000" w:themeColor="text1"/>
          <w:sz w:val="20"/>
          <w:szCs w:val="20"/>
        </w:rPr>
      </w:pPr>
    </w:p>
    <w:tbl>
      <w:tblPr>
        <w:tblStyle w:val="TableGrid"/>
        <w:tblW w:w="0" w:type="auto"/>
        <w:tblLook w:val="04A0" w:firstRow="1" w:lastRow="0" w:firstColumn="1" w:lastColumn="0" w:noHBand="0" w:noVBand="1"/>
      </w:tblPr>
      <w:tblGrid>
        <w:gridCol w:w="4505"/>
        <w:gridCol w:w="4505"/>
      </w:tblGrid>
      <w:tr w:rsidR="006E39AF" w:rsidRPr="006E39AF" w14:paraId="59F7AAB9" w14:textId="77777777" w:rsidTr="006E39AF">
        <w:tc>
          <w:tcPr>
            <w:tcW w:w="4505" w:type="dxa"/>
          </w:tcPr>
          <w:p w14:paraId="44D0C510" w14:textId="0BD30823" w:rsidR="006E39AF" w:rsidRPr="006E39AF" w:rsidRDefault="006E39AF" w:rsidP="006E39AF">
            <w:pPr>
              <w:pStyle w:val="NormalWeb"/>
              <w:rPr>
                <w:color w:val="000000" w:themeColor="text1"/>
              </w:rPr>
            </w:pPr>
            <w:r w:rsidRPr="006E39AF">
              <w:rPr>
                <w:rFonts w:ascii="GoudyOldStyleT" w:hAnsi="GoudyOldStyleT"/>
                <w:b/>
                <w:bCs/>
                <w:color w:val="000000" w:themeColor="text1"/>
                <w:sz w:val="18"/>
                <w:szCs w:val="18"/>
              </w:rPr>
              <w:t xml:space="preserve">Criterion </w:t>
            </w:r>
          </w:p>
        </w:tc>
        <w:tc>
          <w:tcPr>
            <w:tcW w:w="4505" w:type="dxa"/>
          </w:tcPr>
          <w:p w14:paraId="1824E1D0" w14:textId="023A4784" w:rsidR="006E39AF" w:rsidRPr="006E39AF" w:rsidRDefault="006E39AF" w:rsidP="006E39AF">
            <w:pPr>
              <w:pStyle w:val="NormalWeb"/>
              <w:rPr>
                <w:color w:val="000000" w:themeColor="text1"/>
              </w:rPr>
            </w:pPr>
            <w:r w:rsidRPr="006E39AF">
              <w:rPr>
                <w:rFonts w:ascii="GoudyOldStyleT" w:hAnsi="GoudyOldStyleT"/>
                <w:b/>
                <w:bCs/>
                <w:color w:val="000000" w:themeColor="text1"/>
                <w:sz w:val="18"/>
                <w:szCs w:val="18"/>
              </w:rPr>
              <w:t xml:space="preserve">Weight </w:t>
            </w:r>
          </w:p>
        </w:tc>
      </w:tr>
      <w:tr w:rsidR="006E39AF" w:rsidRPr="006E39AF" w14:paraId="24967F8A" w14:textId="77777777" w:rsidTr="006E39AF">
        <w:tc>
          <w:tcPr>
            <w:tcW w:w="4505" w:type="dxa"/>
          </w:tcPr>
          <w:p w14:paraId="0D5D63F6" w14:textId="56261EF9"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 xml:space="preserve">Appropriate use of literature (minimum 2) </w:t>
            </w:r>
          </w:p>
        </w:tc>
        <w:tc>
          <w:tcPr>
            <w:tcW w:w="4505" w:type="dxa"/>
          </w:tcPr>
          <w:p w14:paraId="52D0854B" w14:textId="35A4CC6E"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 xml:space="preserve">30% </w:t>
            </w:r>
          </w:p>
        </w:tc>
      </w:tr>
      <w:tr w:rsidR="006E39AF" w:rsidRPr="006E39AF" w14:paraId="68DE837E" w14:textId="77777777" w:rsidTr="006E39AF">
        <w:tc>
          <w:tcPr>
            <w:tcW w:w="4505" w:type="dxa"/>
          </w:tcPr>
          <w:p w14:paraId="3CA79D30" w14:textId="59AF9BB6"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 xml:space="preserve">Relevant use of evidence to support your arguments </w:t>
            </w:r>
          </w:p>
        </w:tc>
        <w:tc>
          <w:tcPr>
            <w:tcW w:w="4505" w:type="dxa"/>
          </w:tcPr>
          <w:p w14:paraId="0545FBEE" w14:textId="42E65036"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 xml:space="preserve">30% </w:t>
            </w:r>
          </w:p>
        </w:tc>
      </w:tr>
      <w:tr w:rsidR="006E39AF" w:rsidRPr="006E39AF" w14:paraId="0AE202BE" w14:textId="77777777" w:rsidTr="006E39AF">
        <w:tc>
          <w:tcPr>
            <w:tcW w:w="4505" w:type="dxa"/>
          </w:tcPr>
          <w:p w14:paraId="3B677528" w14:textId="2382D09E"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Concise and clear conclusion</w:t>
            </w:r>
          </w:p>
        </w:tc>
        <w:tc>
          <w:tcPr>
            <w:tcW w:w="4505" w:type="dxa"/>
          </w:tcPr>
          <w:p w14:paraId="0B064717" w14:textId="12A1867F"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 xml:space="preserve">15% </w:t>
            </w:r>
          </w:p>
        </w:tc>
      </w:tr>
      <w:tr w:rsidR="006E39AF" w:rsidRPr="006E39AF" w14:paraId="208B3839" w14:textId="77777777" w:rsidTr="006E39AF">
        <w:tc>
          <w:tcPr>
            <w:tcW w:w="4505" w:type="dxa"/>
          </w:tcPr>
          <w:p w14:paraId="1B8FEE25" w14:textId="03F13B7B"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 xml:space="preserve">Appropriate use of referencing style </w:t>
            </w:r>
          </w:p>
        </w:tc>
        <w:tc>
          <w:tcPr>
            <w:tcW w:w="4505" w:type="dxa"/>
          </w:tcPr>
          <w:p w14:paraId="7BAFC0FA" w14:textId="72E7AD67" w:rsidR="006E39AF" w:rsidRPr="006E39AF" w:rsidRDefault="006E39AF" w:rsidP="006E39AF">
            <w:pPr>
              <w:pStyle w:val="NormalWeb"/>
              <w:rPr>
                <w:color w:val="000000" w:themeColor="text1"/>
              </w:rPr>
            </w:pPr>
            <w:r w:rsidRPr="006E39AF">
              <w:rPr>
                <w:rFonts w:ascii="GoudyOldStyleT" w:hAnsi="GoudyOldStyleT"/>
                <w:i/>
                <w:iCs/>
                <w:color w:val="000000" w:themeColor="text1"/>
                <w:sz w:val="18"/>
                <w:szCs w:val="18"/>
              </w:rPr>
              <w:t xml:space="preserve">5% </w:t>
            </w:r>
          </w:p>
        </w:tc>
      </w:tr>
    </w:tbl>
    <w:p w14:paraId="6FB5CE8A" w14:textId="7522A8AA" w:rsidR="006E39AF" w:rsidRDefault="006E39AF">
      <w:pPr>
        <w:rPr>
          <w:color w:val="000000" w:themeColor="text1"/>
        </w:rPr>
      </w:pPr>
    </w:p>
    <w:p w14:paraId="4DAD71A0" w14:textId="11ECE84F" w:rsidR="00A23F83" w:rsidRDefault="00A23F83">
      <w:pPr>
        <w:rPr>
          <w:color w:val="000000" w:themeColor="text1"/>
        </w:rPr>
      </w:pPr>
    </w:p>
    <w:p w14:paraId="7DC76F07" w14:textId="77777777" w:rsidR="00A23F83" w:rsidRPr="00A23F83" w:rsidRDefault="00A23F83" w:rsidP="00A23F83">
      <w:pPr>
        <w:spacing w:before="100" w:beforeAutospacing="1" w:after="100" w:afterAutospacing="1"/>
        <w:rPr>
          <w:rFonts w:ascii="Times New Roman" w:eastAsia="Times New Roman" w:hAnsi="Times New Roman" w:cs="Times New Roman"/>
          <w:lang w:eastAsia="en-GB"/>
        </w:rPr>
      </w:pPr>
      <w:r w:rsidRPr="00A23F83">
        <w:rPr>
          <w:rFonts w:ascii="GoudyOldStyleT" w:eastAsia="Times New Roman" w:hAnsi="GoudyOldStyleT" w:cs="Times New Roman"/>
          <w:b/>
          <w:bCs/>
          <w:color w:val="006DBF"/>
          <w:lang w:eastAsia="en-GB"/>
        </w:rPr>
        <w:t xml:space="preserve">Question 2 (10 marks) </w:t>
      </w:r>
    </w:p>
    <w:p w14:paraId="66FB4B10" w14:textId="6FF7ADA0" w:rsidR="00A23F83" w:rsidRPr="00A23F83" w:rsidRDefault="00A23F83" w:rsidP="00A23F83">
      <w:pPr>
        <w:spacing w:before="100" w:beforeAutospacing="1" w:after="100" w:afterAutospacing="1"/>
        <w:rPr>
          <w:rFonts w:ascii="GoudyOldStyleT" w:eastAsia="Times New Roman" w:hAnsi="GoudyOldStyleT" w:cs="Times New Roman"/>
          <w:color w:val="000000" w:themeColor="text1"/>
          <w:lang w:eastAsia="en-GB"/>
        </w:rPr>
      </w:pPr>
      <w:r w:rsidRPr="00A23F83">
        <w:rPr>
          <w:rFonts w:ascii="GoudyOldStyleT" w:eastAsia="Times New Roman" w:hAnsi="GoudyOldStyleT" w:cs="Times New Roman"/>
          <w:color w:val="000000" w:themeColor="text1"/>
          <w:lang w:eastAsia="en-GB"/>
        </w:rPr>
        <w:t xml:space="preserve">In 2021, Vale do Rio Doce Ltd. had a financial crisis which forced them to make drastic decisions to reduce their operating costs. Vale owned a machine which was important for generating income. However, BHP Billiton could not find a similar machine on the market. Due to their strong relationship, Vale do Rio Doce Ltd. decided to lease their machine to BHP Billiton. On 30 June 2022, BHP Billiton Ltd. leased the machine from Vale do Rio Doce Ltd. The finance lease agreement contained the following provisions: </w:t>
      </w:r>
    </w:p>
    <w:p w14:paraId="0BCCBC8D" w14:textId="486A3694" w:rsidR="00A23F83" w:rsidRPr="00A23F83" w:rsidRDefault="00A23F83" w:rsidP="00A23F83">
      <w:pPr>
        <w:spacing w:before="100" w:beforeAutospacing="1" w:after="100" w:afterAutospacing="1"/>
        <w:rPr>
          <w:rFonts w:ascii="GoudyOldStyleT" w:eastAsia="Times New Roman" w:hAnsi="GoudyOldStyleT" w:cs="Times New Roman"/>
          <w:color w:val="000000" w:themeColor="text1"/>
          <w:lang w:eastAsia="en-GB"/>
        </w:rPr>
      </w:pPr>
    </w:p>
    <w:p w14:paraId="2DBC9EF0" w14:textId="382A287E" w:rsidR="00A23F83" w:rsidRPr="00A23F83" w:rsidRDefault="00A23F83" w:rsidP="00A23F83">
      <w:pPr>
        <w:spacing w:before="100" w:beforeAutospacing="1" w:after="100" w:afterAutospacing="1"/>
        <w:rPr>
          <w:rFonts w:ascii="GoudyOldStyleT" w:eastAsia="Times New Roman" w:hAnsi="GoudyOldStyleT" w:cs="Times New Roman"/>
          <w:color w:val="000000" w:themeColor="text1"/>
          <w:lang w:eastAsia="en-GB"/>
        </w:rPr>
      </w:pPr>
    </w:p>
    <w:p w14:paraId="4460324E" w14:textId="3976AD95" w:rsidR="00A23F83" w:rsidRPr="00A23F83" w:rsidRDefault="00A23F83" w:rsidP="00A23F83">
      <w:pPr>
        <w:spacing w:before="100" w:beforeAutospacing="1" w:after="100" w:afterAutospacing="1"/>
        <w:rPr>
          <w:rFonts w:ascii="GoudyOldStyleT" w:eastAsia="Times New Roman" w:hAnsi="GoudyOldStyleT" w:cs="Times New Roman"/>
          <w:color w:val="000000" w:themeColor="text1"/>
          <w:lang w:eastAsia="en-GB"/>
        </w:rPr>
      </w:pPr>
    </w:p>
    <w:p w14:paraId="18EDFF67" w14:textId="77777777" w:rsidR="00A23F83" w:rsidRPr="00A23F83" w:rsidRDefault="00A23F83" w:rsidP="00A23F83">
      <w:pPr>
        <w:spacing w:before="100" w:beforeAutospacing="1" w:after="100" w:afterAutospacing="1"/>
        <w:rPr>
          <w:rFonts w:ascii="Times New Roman" w:eastAsia="Times New Roman" w:hAnsi="Times New Roman" w:cs="Times New Roman"/>
          <w:color w:val="000000" w:themeColor="text1"/>
          <w:lang w:eastAsia="en-GB"/>
        </w:rPr>
      </w:pPr>
    </w:p>
    <w:tbl>
      <w:tblPr>
        <w:tblStyle w:val="TableGrid"/>
        <w:tblW w:w="0" w:type="auto"/>
        <w:tblLook w:val="04A0" w:firstRow="1" w:lastRow="0" w:firstColumn="1" w:lastColumn="0" w:noHBand="0" w:noVBand="1"/>
      </w:tblPr>
      <w:tblGrid>
        <w:gridCol w:w="4505"/>
        <w:gridCol w:w="4505"/>
      </w:tblGrid>
      <w:tr w:rsidR="00A23F83" w:rsidRPr="00A23F83" w14:paraId="01B97514" w14:textId="77777777" w:rsidTr="00A23F83">
        <w:tc>
          <w:tcPr>
            <w:tcW w:w="4505" w:type="dxa"/>
          </w:tcPr>
          <w:p w14:paraId="5D986872" w14:textId="3EDD72F1"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lastRenderedPageBreak/>
              <w:t>Lease term</w:t>
            </w:r>
          </w:p>
        </w:tc>
        <w:tc>
          <w:tcPr>
            <w:tcW w:w="4505" w:type="dxa"/>
          </w:tcPr>
          <w:p w14:paraId="3AEBC38B" w14:textId="7218EB29"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 xml:space="preserve">4 years </w:t>
            </w:r>
          </w:p>
        </w:tc>
      </w:tr>
      <w:tr w:rsidR="00A23F83" w:rsidRPr="00A23F83" w14:paraId="712A2148" w14:textId="77777777" w:rsidTr="00A23F83">
        <w:tc>
          <w:tcPr>
            <w:tcW w:w="4505" w:type="dxa"/>
          </w:tcPr>
          <w:p w14:paraId="42CD41FA" w14:textId="76D715FF" w:rsidR="00A23F83" w:rsidRPr="00A23F83" w:rsidRDefault="00A23F83" w:rsidP="00A23F83">
            <w:pPr>
              <w:pStyle w:val="NormalWeb"/>
              <w:rPr>
                <w:color w:val="000000" w:themeColor="text1"/>
              </w:rPr>
            </w:pPr>
            <w:r w:rsidRPr="00A23F83">
              <w:rPr>
                <w:color w:val="000000" w:themeColor="text1"/>
              </w:rPr>
              <w:tab/>
            </w:r>
            <w:r w:rsidRPr="00A23F83">
              <w:rPr>
                <w:rFonts w:ascii="GoudyOldStyleT" w:hAnsi="GoudyOldStyleT"/>
                <w:color w:val="000000" w:themeColor="text1"/>
                <w:sz w:val="20"/>
                <w:szCs w:val="20"/>
              </w:rPr>
              <w:t xml:space="preserve">Annual rental payment, in advance on 30 June each year (starting at 30/06/2022) </w:t>
            </w:r>
          </w:p>
        </w:tc>
        <w:tc>
          <w:tcPr>
            <w:tcW w:w="4505" w:type="dxa"/>
          </w:tcPr>
          <w:p w14:paraId="5768F920" w14:textId="44EF9555"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$43,40</w:t>
            </w:r>
            <w:r w:rsidRPr="00A23F83">
              <w:rPr>
                <w:rFonts w:ascii="GoudyOldStyleT" w:hAnsi="GoudyOldStyleT"/>
                <w:color w:val="000000" w:themeColor="text1"/>
                <w:sz w:val="20"/>
                <w:szCs w:val="20"/>
              </w:rPr>
              <w:t>0</w:t>
            </w:r>
          </w:p>
        </w:tc>
      </w:tr>
      <w:tr w:rsidR="00A23F83" w:rsidRPr="00A23F83" w14:paraId="00E51A53" w14:textId="77777777" w:rsidTr="00A23F83">
        <w:tc>
          <w:tcPr>
            <w:tcW w:w="4505" w:type="dxa"/>
          </w:tcPr>
          <w:p w14:paraId="784BAD21" w14:textId="5A70C21E"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Estimated useful life of asset</w:t>
            </w:r>
          </w:p>
        </w:tc>
        <w:tc>
          <w:tcPr>
            <w:tcW w:w="4505" w:type="dxa"/>
          </w:tcPr>
          <w:p w14:paraId="0A3DD370" w14:textId="0174581D"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 xml:space="preserve">5 years </w:t>
            </w:r>
          </w:p>
        </w:tc>
      </w:tr>
      <w:tr w:rsidR="00A23F83" w:rsidRPr="00A23F83" w14:paraId="4C90CF1C" w14:textId="77777777" w:rsidTr="00A23F83">
        <w:tc>
          <w:tcPr>
            <w:tcW w:w="4505" w:type="dxa"/>
          </w:tcPr>
          <w:p w14:paraId="702FA330" w14:textId="6740D52F"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Estimated residual value of machine at end of lease term</w:t>
            </w:r>
          </w:p>
        </w:tc>
        <w:tc>
          <w:tcPr>
            <w:tcW w:w="4505" w:type="dxa"/>
          </w:tcPr>
          <w:p w14:paraId="6E945BC0" w14:textId="049AB5C0"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 xml:space="preserve">$12,000 </w:t>
            </w:r>
          </w:p>
        </w:tc>
      </w:tr>
      <w:tr w:rsidR="00A23F83" w:rsidRPr="00A23F83" w14:paraId="5D81FE70" w14:textId="77777777" w:rsidTr="00A23F83">
        <w:tc>
          <w:tcPr>
            <w:tcW w:w="4505" w:type="dxa"/>
          </w:tcPr>
          <w:p w14:paraId="6A663079" w14:textId="26690AE3"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Residual value guarantee by lessee</w:t>
            </w:r>
          </w:p>
        </w:tc>
        <w:tc>
          <w:tcPr>
            <w:tcW w:w="4505" w:type="dxa"/>
          </w:tcPr>
          <w:p w14:paraId="6D5E80D9" w14:textId="4B785713"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 xml:space="preserve">$9,000 </w:t>
            </w:r>
          </w:p>
        </w:tc>
      </w:tr>
      <w:tr w:rsidR="00A23F83" w:rsidRPr="00A23F83" w14:paraId="1C1C34D3" w14:textId="77777777" w:rsidTr="00A23F83">
        <w:tc>
          <w:tcPr>
            <w:tcW w:w="4505" w:type="dxa"/>
          </w:tcPr>
          <w:p w14:paraId="5F0B0765" w14:textId="59E6BE25"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 xml:space="preserve">Interest rate implicit in the lease </w:t>
            </w:r>
          </w:p>
        </w:tc>
        <w:tc>
          <w:tcPr>
            <w:tcW w:w="4505" w:type="dxa"/>
          </w:tcPr>
          <w:p w14:paraId="45279F6F" w14:textId="57298C49" w:rsidR="00A23F83" w:rsidRPr="00A23F83" w:rsidRDefault="00A23F83" w:rsidP="00A23F83">
            <w:pPr>
              <w:pStyle w:val="NormalWeb"/>
              <w:rPr>
                <w:color w:val="000000" w:themeColor="text1"/>
              </w:rPr>
            </w:pPr>
            <w:r w:rsidRPr="00A23F83">
              <w:rPr>
                <w:rFonts w:ascii="GoudyOldStyleT" w:hAnsi="GoudyOldStyleT"/>
                <w:color w:val="000000" w:themeColor="text1"/>
                <w:sz w:val="20"/>
                <w:szCs w:val="20"/>
              </w:rPr>
              <w:t xml:space="preserve">9% </w:t>
            </w:r>
          </w:p>
        </w:tc>
      </w:tr>
    </w:tbl>
    <w:p w14:paraId="4898E8BA" w14:textId="7D6BD6D3" w:rsidR="00A23F83" w:rsidRPr="00A23F83" w:rsidRDefault="00A23F83">
      <w:pPr>
        <w:rPr>
          <w:color w:val="000000" w:themeColor="text1"/>
        </w:rPr>
      </w:pPr>
    </w:p>
    <w:p w14:paraId="04F9760F" w14:textId="77777777" w:rsidR="00A23F83" w:rsidRPr="00A23F83" w:rsidRDefault="00A23F83" w:rsidP="00A23F83">
      <w:pPr>
        <w:pStyle w:val="NormalWeb"/>
        <w:rPr>
          <w:color w:val="000000" w:themeColor="text1"/>
        </w:rPr>
      </w:pPr>
      <w:r w:rsidRPr="00A23F83">
        <w:rPr>
          <w:rFonts w:ascii="GoudyOldStyleT" w:hAnsi="GoudyOldStyleT"/>
          <w:color w:val="000000" w:themeColor="text1"/>
        </w:rPr>
        <w:t xml:space="preserve">The lease is cancellable, but only with the permission from the lessor. Included in the annual rental payment is an amount of $1,340 to cover the costs of maintenance and insurance paid for by the lessor. BHP Billiton Ltd. intends to return the machine to the Vale do Rio Doce Ltd. </w:t>
      </w:r>
    </w:p>
    <w:p w14:paraId="7132E2E8" w14:textId="77777777" w:rsidR="00A23F83" w:rsidRPr="00A23F83" w:rsidRDefault="00A23F83" w:rsidP="00A23F83">
      <w:pPr>
        <w:pStyle w:val="NormalWeb"/>
        <w:rPr>
          <w:color w:val="000000" w:themeColor="text1"/>
        </w:rPr>
      </w:pPr>
      <w:r w:rsidRPr="00A23F83">
        <w:rPr>
          <w:rFonts w:ascii="GoudyOldStyleT" w:hAnsi="GoudyOldStyleT"/>
          <w:b/>
          <w:bCs/>
          <w:color w:val="000000" w:themeColor="text1"/>
        </w:rPr>
        <w:t xml:space="preserve">Required: </w:t>
      </w:r>
    </w:p>
    <w:p w14:paraId="4837C6BB" w14:textId="77777777" w:rsidR="00A23F83" w:rsidRPr="00A23F83" w:rsidRDefault="00A23F83" w:rsidP="00A23F83">
      <w:pPr>
        <w:pStyle w:val="NormalWeb"/>
        <w:numPr>
          <w:ilvl w:val="0"/>
          <w:numId w:val="3"/>
        </w:numPr>
        <w:rPr>
          <w:rFonts w:ascii="GoudyOldStyleT" w:hAnsi="GoudyOldStyleT"/>
          <w:color w:val="000000" w:themeColor="text1"/>
        </w:rPr>
      </w:pPr>
      <w:r w:rsidRPr="00A23F83">
        <w:rPr>
          <w:rFonts w:ascii="GoudyOldStyleT" w:hAnsi="GoudyOldStyleT"/>
          <w:color w:val="000000" w:themeColor="text1"/>
        </w:rPr>
        <w:t xml:space="preserve">Calculate the lease liability and the right-to-use asset. </w:t>
      </w:r>
    </w:p>
    <w:p w14:paraId="1ECFD5DE" w14:textId="77777777" w:rsidR="00A23F83" w:rsidRPr="00A23F83" w:rsidRDefault="00A23F83" w:rsidP="00A23F83">
      <w:pPr>
        <w:pStyle w:val="NormalWeb"/>
        <w:numPr>
          <w:ilvl w:val="0"/>
          <w:numId w:val="3"/>
        </w:numPr>
        <w:rPr>
          <w:rFonts w:ascii="GoudyOldStyleT" w:hAnsi="GoudyOldStyleT"/>
          <w:color w:val="000000" w:themeColor="text1"/>
        </w:rPr>
      </w:pPr>
      <w:r w:rsidRPr="00A23F83">
        <w:rPr>
          <w:rFonts w:ascii="GoudyOldStyleT" w:hAnsi="GoudyOldStyleT"/>
          <w:color w:val="000000" w:themeColor="text1"/>
        </w:rPr>
        <w:t xml:space="preserve">Prepare the lease schedules for the lessee. </w:t>
      </w:r>
    </w:p>
    <w:p w14:paraId="264C68A3" w14:textId="77777777" w:rsidR="00A23F83" w:rsidRPr="00A23F83" w:rsidRDefault="00A23F83" w:rsidP="00A23F83">
      <w:pPr>
        <w:pStyle w:val="NormalWeb"/>
        <w:numPr>
          <w:ilvl w:val="0"/>
          <w:numId w:val="3"/>
        </w:numPr>
        <w:rPr>
          <w:rFonts w:ascii="GoudyOldStyleT" w:hAnsi="GoudyOldStyleT"/>
          <w:color w:val="000000" w:themeColor="text1"/>
        </w:rPr>
      </w:pPr>
      <w:r w:rsidRPr="00A23F83">
        <w:rPr>
          <w:rFonts w:ascii="GoudyOldStyleT" w:hAnsi="GoudyOldStyleT"/>
          <w:color w:val="000000" w:themeColor="text1"/>
        </w:rPr>
        <w:t xml:space="preserve">Prepare the journal entries of the lessee on 30 June 2023. </w:t>
      </w:r>
    </w:p>
    <w:p w14:paraId="5C56F786" w14:textId="77777777" w:rsidR="00A23F83" w:rsidRPr="00A23F83" w:rsidRDefault="00A23F83" w:rsidP="00A23F83">
      <w:pPr>
        <w:pStyle w:val="NormalWeb"/>
        <w:numPr>
          <w:ilvl w:val="0"/>
          <w:numId w:val="3"/>
        </w:numPr>
        <w:rPr>
          <w:rFonts w:ascii="GoudyOldStyleT" w:hAnsi="GoudyOldStyleT"/>
          <w:color w:val="000000" w:themeColor="text1"/>
        </w:rPr>
      </w:pPr>
      <w:r w:rsidRPr="00A23F83">
        <w:rPr>
          <w:rFonts w:ascii="GoudyOldStyleT" w:hAnsi="GoudyOldStyleT"/>
          <w:color w:val="000000" w:themeColor="text1"/>
        </w:rPr>
        <w:t xml:space="preserve">Assume that during this lease agreement, Vale do Rio Doce Ltd. has reduced profit </w:t>
      </w:r>
    </w:p>
    <w:p w14:paraId="0F62C65F" w14:textId="77777777" w:rsidR="00A23F83" w:rsidRPr="00A23F83" w:rsidRDefault="00A23F83" w:rsidP="00A23F83">
      <w:pPr>
        <w:pStyle w:val="NormalWeb"/>
        <w:ind w:left="720"/>
        <w:rPr>
          <w:rFonts w:ascii="GoudyOldStyleT" w:hAnsi="GoudyOldStyleT"/>
          <w:color w:val="000000" w:themeColor="text1"/>
        </w:rPr>
      </w:pPr>
      <w:r w:rsidRPr="00A23F83">
        <w:rPr>
          <w:rFonts w:ascii="GoudyOldStyleT" w:hAnsi="GoudyOldStyleT"/>
          <w:color w:val="000000" w:themeColor="text1"/>
        </w:rPr>
        <w:t xml:space="preserve">by $150,000. Critically evaluate whether the decision to lease this machine was good for Vale do Rio Doce Ltd. In your evaluation, consider the meaning of the ‘strong relationship’ and the impact on financial and non-financial users. </w:t>
      </w:r>
      <w:r w:rsidRPr="00A23F83">
        <w:rPr>
          <w:rFonts w:ascii="GoudyOldStyleT" w:hAnsi="GoudyOldStyleT"/>
          <w:b/>
          <w:bCs/>
          <w:color w:val="000000" w:themeColor="text1"/>
        </w:rPr>
        <w:t xml:space="preserve">(5 marks) </w:t>
      </w:r>
    </w:p>
    <w:p w14:paraId="5B60D332" w14:textId="77777777" w:rsidR="00A23F83" w:rsidRPr="00A23F83" w:rsidRDefault="00A23F83" w:rsidP="00A23F83">
      <w:pPr>
        <w:pStyle w:val="NormalWeb"/>
        <w:ind w:left="720"/>
        <w:rPr>
          <w:rFonts w:ascii="GoudyOldStyleT" w:hAnsi="GoudyOldStyleT"/>
          <w:color w:val="000000" w:themeColor="text1"/>
        </w:rPr>
      </w:pPr>
      <w:r w:rsidRPr="00A23F83">
        <w:rPr>
          <w:rFonts w:ascii="GoudyOldStyleT" w:hAnsi="GoudyOldStyleT"/>
          <w:i/>
          <w:iCs/>
          <w:color w:val="000000" w:themeColor="text1"/>
        </w:rPr>
        <w:t xml:space="preserve">Note this is a discussion question. The word-limit for this question is 500 words. </w:t>
      </w:r>
    </w:p>
    <w:p w14:paraId="2D1D56A3" w14:textId="77777777" w:rsidR="00A23F83" w:rsidRPr="00A23F83" w:rsidRDefault="00A23F83">
      <w:pPr>
        <w:rPr>
          <w:color w:val="000000" w:themeColor="text1"/>
        </w:rPr>
      </w:pPr>
    </w:p>
    <w:sectPr w:rsidR="00A23F83" w:rsidRPr="00A23F83" w:rsidSect="0070238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dStyleT">
    <w:altName w:val="Cambria"/>
    <w:panose1 w:val="020B0604020202020204"/>
    <w:charset w:val="00"/>
    <w:family w:val="roman"/>
    <w:notTrueType/>
    <w:pitch w:val="default"/>
  </w:font>
  <w:font w:name="SymbolMT">
    <w:altName w:val="Cambria"/>
    <w:panose1 w:val="020B0604020202020204"/>
    <w:charset w:val="00"/>
    <w:family w:val="roman"/>
    <w:notTrueType/>
    <w:pitch w:val="default"/>
  </w:font>
  <w:font w:name="CourierNewPSMT">
    <w:altName w:val="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15B1B"/>
    <w:multiLevelType w:val="multilevel"/>
    <w:tmpl w:val="E7CAE6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0D3063"/>
    <w:multiLevelType w:val="multilevel"/>
    <w:tmpl w:val="E0DA92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7F67571"/>
    <w:multiLevelType w:val="multilevel"/>
    <w:tmpl w:val="6A84AB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518542594">
    <w:abstractNumId w:val="2"/>
  </w:num>
  <w:num w:numId="2" w16cid:durableId="436297723">
    <w:abstractNumId w:val="0"/>
  </w:num>
  <w:num w:numId="3" w16cid:durableId="41891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AF"/>
    <w:rsid w:val="000164E0"/>
    <w:rsid w:val="006B30E3"/>
    <w:rsid w:val="006E39AF"/>
    <w:rsid w:val="0070238E"/>
    <w:rsid w:val="00A23F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1AF9CF6A"/>
  <w15:chartTrackingRefBased/>
  <w15:docId w15:val="{A65C2D1F-5100-6547-8513-6691CFA5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39A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E39AF"/>
    <w:pPr>
      <w:ind w:left="720"/>
      <w:contextualSpacing/>
    </w:pPr>
  </w:style>
  <w:style w:type="table" w:styleId="TableGrid">
    <w:name w:val="Table Grid"/>
    <w:basedOn w:val="TableNormal"/>
    <w:uiPriority w:val="39"/>
    <w:rsid w:val="006E3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108">
      <w:bodyDiv w:val="1"/>
      <w:marLeft w:val="0"/>
      <w:marRight w:val="0"/>
      <w:marTop w:val="0"/>
      <w:marBottom w:val="0"/>
      <w:divBdr>
        <w:top w:val="none" w:sz="0" w:space="0" w:color="auto"/>
        <w:left w:val="none" w:sz="0" w:space="0" w:color="auto"/>
        <w:bottom w:val="none" w:sz="0" w:space="0" w:color="auto"/>
        <w:right w:val="none" w:sz="0" w:space="0" w:color="auto"/>
      </w:divBdr>
      <w:divsChild>
        <w:div w:id="229585643">
          <w:marLeft w:val="0"/>
          <w:marRight w:val="0"/>
          <w:marTop w:val="0"/>
          <w:marBottom w:val="0"/>
          <w:divBdr>
            <w:top w:val="none" w:sz="0" w:space="0" w:color="auto"/>
            <w:left w:val="none" w:sz="0" w:space="0" w:color="auto"/>
            <w:bottom w:val="none" w:sz="0" w:space="0" w:color="auto"/>
            <w:right w:val="none" w:sz="0" w:space="0" w:color="auto"/>
          </w:divBdr>
          <w:divsChild>
            <w:div w:id="693456008">
              <w:marLeft w:val="0"/>
              <w:marRight w:val="0"/>
              <w:marTop w:val="0"/>
              <w:marBottom w:val="0"/>
              <w:divBdr>
                <w:top w:val="none" w:sz="0" w:space="0" w:color="auto"/>
                <w:left w:val="none" w:sz="0" w:space="0" w:color="auto"/>
                <w:bottom w:val="none" w:sz="0" w:space="0" w:color="auto"/>
                <w:right w:val="none" w:sz="0" w:space="0" w:color="auto"/>
              </w:divBdr>
              <w:divsChild>
                <w:div w:id="1699968166">
                  <w:marLeft w:val="0"/>
                  <w:marRight w:val="0"/>
                  <w:marTop w:val="0"/>
                  <w:marBottom w:val="0"/>
                  <w:divBdr>
                    <w:top w:val="none" w:sz="0" w:space="0" w:color="auto"/>
                    <w:left w:val="none" w:sz="0" w:space="0" w:color="auto"/>
                    <w:bottom w:val="none" w:sz="0" w:space="0" w:color="auto"/>
                    <w:right w:val="none" w:sz="0" w:space="0" w:color="auto"/>
                  </w:divBdr>
                  <w:divsChild>
                    <w:div w:id="4212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3168">
      <w:bodyDiv w:val="1"/>
      <w:marLeft w:val="0"/>
      <w:marRight w:val="0"/>
      <w:marTop w:val="0"/>
      <w:marBottom w:val="0"/>
      <w:divBdr>
        <w:top w:val="none" w:sz="0" w:space="0" w:color="auto"/>
        <w:left w:val="none" w:sz="0" w:space="0" w:color="auto"/>
        <w:bottom w:val="none" w:sz="0" w:space="0" w:color="auto"/>
        <w:right w:val="none" w:sz="0" w:space="0" w:color="auto"/>
      </w:divBdr>
      <w:divsChild>
        <w:div w:id="463548356">
          <w:marLeft w:val="0"/>
          <w:marRight w:val="0"/>
          <w:marTop w:val="0"/>
          <w:marBottom w:val="0"/>
          <w:divBdr>
            <w:top w:val="none" w:sz="0" w:space="0" w:color="auto"/>
            <w:left w:val="none" w:sz="0" w:space="0" w:color="auto"/>
            <w:bottom w:val="none" w:sz="0" w:space="0" w:color="auto"/>
            <w:right w:val="none" w:sz="0" w:space="0" w:color="auto"/>
          </w:divBdr>
          <w:divsChild>
            <w:div w:id="545524938">
              <w:marLeft w:val="0"/>
              <w:marRight w:val="0"/>
              <w:marTop w:val="0"/>
              <w:marBottom w:val="0"/>
              <w:divBdr>
                <w:top w:val="none" w:sz="0" w:space="0" w:color="auto"/>
                <w:left w:val="none" w:sz="0" w:space="0" w:color="auto"/>
                <w:bottom w:val="none" w:sz="0" w:space="0" w:color="auto"/>
                <w:right w:val="none" w:sz="0" w:space="0" w:color="auto"/>
              </w:divBdr>
              <w:divsChild>
                <w:div w:id="11665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4183">
      <w:bodyDiv w:val="1"/>
      <w:marLeft w:val="0"/>
      <w:marRight w:val="0"/>
      <w:marTop w:val="0"/>
      <w:marBottom w:val="0"/>
      <w:divBdr>
        <w:top w:val="none" w:sz="0" w:space="0" w:color="auto"/>
        <w:left w:val="none" w:sz="0" w:space="0" w:color="auto"/>
        <w:bottom w:val="none" w:sz="0" w:space="0" w:color="auto"/>
        <w:right w:val="none" w:sz="0" w:space="0" w:color="auto"/>
      </w:divBdr>
      <w:divsChild>
        <w:div w:id="820465857">
          <w:marLeft w:val="0"/>
          <w:marRight w:val="0"/>
          <w:marTop w:val="0"/>
          <w:marBottom w:val="0"/>
          <w:divBdr>
            <w:top w:val="none" w:sz="0" w:space="0" w:color="auto"/>
            <w:left w:val="none" w:sz="0" w:space="0" w:color="auto"/>
            <w:bottom w:val="none" w:sz="0" w:space="0" w:color="auto"/>
            <w:right w:val="none" w:sz="0" w:space="0" w:color="auto"/>
          </w:divBdr>
          <w:divsChild>
            <w:div w:id="889730463">
              <w:marLeft w:val="0"/>
              <w:marRight w:val="0"/>
              <w:marTop w:val="0"/>
              <w:marBottom w:val="0"/>
              <w:divBdr>
                <w:top w:val="none" w:sz="0" w:space="0" w:color="auto"/>
                <w:left w:val="none" w:sz="0" w:space="0" w:color="auto"/>
                <w:bottom w:val="none" w:sz="0" w:space="0" w:color="auto"/>
                <w:right w:val="none" w:sz="0" w:space="0" w:color="auto"/>
              </w:divBdr>
              <w:divsChild>
                <w:div w:id="8816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59536">
      <w:bodyDiv w:val="1"/>
      <w:marLeft w:val="0"/>
      <w:marRight w:val="0"/>
      <w:marTop w:val="0"/>
      <w:marBottom w:val="0"/>
      <w:divBdr>
        <w:top w:val="none" w:sz="0" w:space="0" w:color="auto"/>
        <w:left w:val="none" w:sz="0" w:space="0" w:color="auto"/>
        <w:bottom w:val="none" w:sz="0" w:space="0" w:color="auto"/>
        <w:right w:val="none" w:sz="0" w:space="0" w:color="auto"/>
      </w:divBdr>
      <w:divsChild>
        <w:div w:id="2099521793">
          <w:marLeft w:val="0"/>
          <w:marRight w:val="0"/>
          <w:marTop w:val="0"/>
          <w:marBottom w:val="0"/>
          <w:divBdr>
            <w:top w:val="none" w:sz="0" w:space="0" w:color="auto"/>
            <w:left w:val="none" w:sz="0" w:space="0" w:color="auto"/>
            <w:bottom w:val="none" w:sz="0" w:space="0" w:color="auto"/>
            <w:right w:val="none" w:sz="0" w:space="0" w:color="auto"/>
          </w:divBdr>
          <w:divsChild>
            <w:div w:id="86197890">
              <w:marLeft w:val="0"/>
              <w:marRight w:val="0"/>
              <w:marTop w:val="0"/>
              <w:marBottom w:val="0"/>
              <w:divBdr>
                <w:top w:val="none" w:sz="0" w:space="0" w:color="auto"/>
                <w:left w:val="none" w:sz="0" w:space="0" w:color="auto"/>
                <w:bottom w:val="none" w:sz="0" w:space="0" w:color="auto"/>
                <w:right w:val="none" w:sz="0" w:space="0" w:color="auto"/>
              </w:divBdr>
              <w:divsChild>
                <w:div w:id="4006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0614">
      <w:bodyDiv w:val="1"/>
      <w:marLeft w:val="0"/>
      <w:marRight w:val="0"/>
      <w:marTop w:val="0"/>
      <w:marBottom w:val="0"/>
      <w:divBdr>
        <w:top w:val="none" w:sz="0" w:space="0" w:color="auto"/>
        <w:left w:val="none" w:sz="0" w:space="0" w:color="auto"/>
        <w:bottom w:val="none" w:sz="0" w:space="0" w:color="auto"/>
        <w:right w:val="none" w:sz="0" w:space="0" w:color="auto"/>
      </w:divBdr>
      <w:divsChild>
        <w:div w:id="1578249016">
          <w:marLeft w:val="0"/>
          <w:marRight w:val="0"/>
          <w:marTop w:val="0"/>
          <w:marBottom w:val="0"/>
          <w:divBdr>
            <w:top w:val="none" w:sz="0" w:space="0" w:color="auto"/>
            <w:left w:val="none" w:sz="0" w:space="0" w:color="auto"/>
            <w:bottom w:val="none" w:sz="0" w:space="0" w:color="auto"/>
            <w:right w:val="none" w:sz="0" w:space="0" w:color="auto"/>
          </w:divBdr>
          <w:divsChild>
            <w:div w:id="1746032128">
              <w:marLeft w:val="0"/>
              <w:marRight w:val="0"/>
              <w:marTop w:val="0"/>
              <w:marBottom w:val="0"/>
              <w:divBdr>
                <w:top w:val="none" w:sz="0" w:space="0" w:color="auto"/>
                <w:left w:val="none" w:sz="0" w:space="0" w:color="auto"/>
                <w:bottom w:val="none" w:sz="0" w:space="0" w:color="auto"/>
                <w:right w:val="none" w:sz="0" w:space="0" w:color="auto"/>
              </w:divBdr>
              <w:divsChild>
                <w:div w:id="1531457799">
                  <w:marLeft w:val="0"/>
                  <w:marRight w:val="0"/>
                  <w:marTop w:val="0"/>
                  <w:marBottom w:val="0"/>
                  <w:divBdr>
                    <w:top w:val="none" w:sz="0" w:space="0" w:color="auto"/>
                    <w:left w:val="none" w:sz="0" w:space="0" w:color="auto"/>
                    <w:bottom w:val="none" w:sz="0" w:space="0" w:color="auto"/>
                    <w:right w:val="none" w:sz="0" w:space="0" w:color="auto"/>
                  </w:divBdr>
                  <w:divsChild>
                    <w:div w:id="766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25336">
      <w:bodyDiv w:val="1"/>
      <w:marLeft w:val="0"/>
      <w:marRight w:val="0"/>
      <w:marTop w:val="0"/>
      <w:marBottom w:val="0"/>
      <w:divBdr>
        <w:top w:val="none" w:sz="0" w:space="0" w:color="auto"/>
        <w:left w:val="none" w:sz="0" w:space="0" w:color="auto"/>
        <w:bottom w:val="none" w:sz="0" w:space="0" w:color="auto"/>
        <w:right w:val="none" w:sz="0" w:space="0" w:color="auto"/>
      </w:divBdr>
      <w:divsChild>
        <w:div w:id="1122113582">
          <w:marLeft w:val="0"/>
          <w:marRight w:val="0"/>
          <w:marTop w:val="0"/>
          <w:marBottom w:val="0"/>
          <w:divBdr>
            <w:top w:val="none" w:sz="0" w:space="0" w:color="auto"/>
            <w:left w:val="none" w:sz="0" w:space="0" w:color="auto"/>
            <w:bottom w:val="none" w:sz="0" w:space="0" w:color="auto"/>
            <w:right w:val="none" w:sz="0" w:space="0" w:color="auto"/>
          </w:divBdr>
          <w:divsChild>
            <w:div w:id="572466994">
              <w:marLeft w:val="0"/>
              <w:marRight w:val="0"/>
              <w:marTop w:val="0"/>
              <w:marBottom w:val="0"/>
              <w:divBdr>
                <w:top w:val="none" w:sz="0" w:space="0" w:color="auto"/>
                <w:left w:val="none" w:sz="0" w:space="0" w:color="auto"/>
                <w:bottom w:val="none" w:sz="0" w:space="0" w:color="auto"/>
                <w:right w:val="none" w:sz="0" w:space="0" w:color="auto"/>
              </w:divBdr>
              <w:divsChild>
                <w:div w:id="868109808">
                  <w:marLeft w:val="0"/>
                  <w:marRight w:val="0"/>
                  <w:marTop w:val="0"/>
                  <w:marBottom w:val="0"/>
                  <w:divBdr>
                    <w:top w:val="none" w:sz="0" w:space="0" w:color="auto"/>
                    <w:left w:val="none" w:sz="0" w:space="0" w:color="auto"/>
                    <w:bottom w:val="none" w:sz="0" w:space="0" w:color="auto"/>
                    <w:right w:val="none" w:sz="0" w:space="0" w:color="auto"/>
                  </w:divBdr>
                  <w:divsChild>
                    <w:div w:id="14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5641">
      <w:bodyDiv w:val="1"/>
      <w:marLeft w:val="0"/>
      <w:marRight w:val="0"/>
      <w:marTop w:val="0"/>
      <w:marBottom w:val="0"/>
      <w:divBdr>
        <w:top w:val="none" w:sz="0" w:space="0" w:color="auto"/>
        <w:left w:val="none" w:sz="0" w:space="0" w:color="auto"/>
        <w:bottom w:val="none" w:sz="0" w:space="0" w:color="auto"/>
        <w:right w:val="none" w:sz="0" w:space="0" w:color="auto"/>
      </w:divBdr>
      <w:divsChild>
        <w:div w:id="599221736">
          <w:marLeft w:val="0"/>
          <w:marRight w:val="0"/>
          <w:marTop w:val="0"/>
          <w:marBottom w:val="0"/>
          <w:divBdr>
            <w:top w:val="none" w:sz="0" w:space="0" w:color="auto"/>
            <w:left w:val="none" w:sz="0" w:space="0" w:color="auto"/>
            <w:bottom w:val="none" w:sz="0" w:space="0" w:color="auto"/>
            <w:right w:val="none" w:sz="0" w:space="0" w:color="auto"/>
          </w:divBdr>
          <w:divsChild>
            <w:div w:id="889271742">
              <w:marLeft w:val="0"/>
              <w:marRight w:val="0"/>
              <w:marTop w:val="0"/>
              <w:marBottom w:val="0"/>
              <w:divBdr>
                <w:top w:val="none" w:sz="0" w:space="0" w:color="auto"/>
                <w:left w:val="none" w:sz="0" w:space="0" w:color="auto"/>
                <w:bottom w:val="none" w:sz="0" w:space="0" w:color="auto"/>
                <w:right w:val="none" w:sz="0" w:space="0" w:color="auto"/>
              </w:divBdr>
              <w:divsChild>
                <w:div w:id="1563246821">
                  <w:marLeft w:val="0"/>
                  <w:marRight w:val="0"/>
                  <w:marTop w:val="0"/>
                  <w:marBottom w:val="0"/>
                  <w:divBdr>
                    <w:top w:val="none" w:sz="0" w:space="0" w:color="auto"/>
                    <w:left w:val="none" w:sz="0" w:space="0" w:color="auto"/>
                    <w:bottom w:val="none" w:sz="0" w:space="0" w:color="auto"/>
                    <w:right w:val="none" w:sz="0" w:space="0" w:color="auto"/>
                  </w:divBdr>
                </w:div>
              </w:divsChild>
            </w:div>
            <w:div w:id="680006284">
              <w:marLeft w:val="0"/>
              <w:marRight w:val="0"/>
              <w:marTop w:val="0"/>
              <w:marBottom w:val="0"/>
              <w:divBdr>
                <w:top w:val="none" w:sz="0" w:space="0" w:color="auto"/>
                <w:left w:val="none" w:sz="0" w:space="0" w:color="auto"/>
                <w:bottom w:val="none" w:sz="0" w:space="0" w:color="auto"/>
                <w:right w:val="none" w:sz="0" w:space="0" w:color="auto"/>
              </w:divBdr>
              <w:divsChild>
                <w:div w:id="11191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89363">
      <w:bodyDiv w:val="1"/>
      <w:marLeft w:val="0"/>
      <w:marRight w:val="0"/>
      <w:marTop w:val="0"/>
      <w:marBottom w:val="0"/>
      <w:divBdr>
        <w:top w:val="none" w:sz="0" w:space="0" w:color="auto"/>
        <w:left w:val="none" w:sz="0" w:space="0" w:color="auto"/>
        <w:bottom w:val="none" w:sz="0" w:space="0" w:color="auto"/>
        <w:right w:val="none" w:sz="0" w:space="0" w:color="auto"/>
      </w:divBdr>
      <w:divsChild>
        <w:div w:id="1710952920">
          <w:marLeft w:val="0"/>
          <w:marRight w:val="0"/>
          <w:marTop w:val="0"/>
          <w:marBottom w:val="0"/>
          <w:divBdr>
            <w:top w:val="none" w:sz="0" w:space="0" w:color="auto"/>
            <w:left w:val="none" w:sz="0" w:space="0" w:color="auto"/>
            <w:bottom w:val="none" w:sz="0" w:space="0" w:color="auto"/>
            <w:right w:val="none" w:sz="0" w:space="0" w:color="auto"/>
          </w:divBdr>
          <w:divsChild>
            <w:div w:id="1141772572">
              <w:marLeft w:val="0"/>
              <w:marRight w:val="0"/>
              <w:marTop w:val="0"/>
              <w:marBottom w:val="0"/>
              <w:divBdr>
                <w:top w:val="none" w:sz="0" w:space="0" w:color="auto"/>
                <w:left w:val="none" w:sz="0" w:space="0" w:color="auto"/>
                <w:bottom w:val="none" w:sz="0" w:space="0" w:color="auto"/>
                <w:right w:val="none" w:sz="0" w:space="0" w:color="auto"/>
              </w:divBdr>
              <w:divsChild>
                <w:div w:id="208500286">
                  <w:marLeft w:val="0"/>
                  <w:marRight w:val="0"/>
                  <w:marTop w:val="0"/>
                  <w:marBottom w:val="0"/>
                  <w:divBdr>
                    <w:top w:val="none" w:sz="0" w:space="0" w:color="auto"/>
                    <w:left w:val="none" w:sz="0" w:space="0" w:color="auto"/>
                    <w:bottom w:val="none" w:sz="0" w:space="0" w:color="auto"/>
                    <w:right w:val="none" w:sz="0" w:space="0" w:color="auto"/>
                  </w:divBdr>
                  <w:divsChild>
                    <w:div w:id="6860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4041">
      <w:bodyDiv w:val="1"/>
      <w:marLeft w:val="0"/>
      <w:marRight w:val="0"/>
      <w:marTop w:val="0"/>
      <w:marBottom w:val="0"/>
      <w:divBdr>
        <w:top w:val="none" w:sz="0" w:space="0" w:color="auto"/>
        <w:left w:val="none" w:sz="0" w:space="0" w:color="auto"/>
        <w:bottom w:val="none" w:sz="0" w:space="0" w:color="auto"/>
        <w:right w:val="none" w:sz="0" w:space="0" w:color="auto"/>
      </w:divBdr>
      <w:divsChild>
        <w:div w:id="1445032218">
          <w:marLeft w:val="0"/>
          <w:marRight w:val="0"/>
          <w:marTop w:val="0"/>
          <w:marBottom w:val="0"/>
          <w:divBdr>
            <w:top w:val="none" w:sz="0" w:space="0" w:color="auto"/>
            <w:left w:val="none" w:sz="0" w:space="0" w:color="auto"/>
            <w:bottom w:val="none" w:sz="0" w:space="0" w:color="auto"/>
            <w:right w:val="none" w:sz="0" w:space="0" w:color="auto"/>
          </w:divBdr>
          <w:divsChild>
            <w:div w:id="1791897891">
              <w:marLeft w:val="0"/>
              <w:marRight w:val="0"/>
              <w:marTop w:val="0"/>
              <w:marBottom w:val="0"/>
              <w:divBdr>
                <w:top w:val="none" w:sz="0" w:space="0" w:color="auto"/>
                <w:left w:val="none" w:sz="0" w:space="0" w:color="auto"/>
                <w:bottom w:val="none" w:sz="0" w:space="0" w:color="auto"/>
                <w:right w:val="none" w:sz="0" w:space="0" w:color="auto"/>
              </w:divBdr>
              <w:divsChild>
                <w:div w:id="38475003">
                  <w:marLeft w:val="0"/>
                  <w:marRight w:val="0"/>
                  <w:marTop w:val="0"/>
                  <w:marBottom w:val="0"/>
                  <w:divBdr>
                    <w:top w:val="none" w:sz="0" w:space="0" w:color="auto"/>
                    <w:left w:val="none" w:sz="0" w:space="0" w:color="auto"/>
                    <w:bottom w:val="none" w:sz="0" w:space="0" w:color="auto"/>
                    <w:right w:val="none" w:sz="0" w:space="0" w:color="auto"/>
                  </w:divBdr>
                </w:div>
              </w:divsChild>
            </w:div>
            <w:div w:id="1577982196">
              <w:marLeft w:val="0"/>
              <w:marRight w:val="0"/>
              <w:marTop w:val="0"/>
              <w:marBottom w:val="0"/>
              <w:divBdr>
                <w:top w:val="none" w:sz="0" w:space="0" w:color="auto"/>
                <w:left w:val="none" w:sz="0" w:space="0" w:color="auto"/>
                <w:bottom w:val="none" w:sz="0" w:space="0" w:color="auto"/>
                <w:right w:val="none" w:sz="0" w:space="0" w:color="auto"/>
              </w:divBdr>
              <w:divsChild>
                <w:div w:id="11973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699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0"/>
          <w:divBdr>
            <w:top w:val="none" w:sz="0" w:space="0" w:color="auto"/>
            <w:left w:val="none" w:sz="0" w:space="0" w:color="auto"/>
            <w:bottom w:val="none" w:sz="0" w:space="0" w:color="auto"/>
            <w:right w:val="none" w:sz="0" w:space="0" w:color="auto"/>
          </w:divBdr>
          <w:divsChild>
            <w:div w:id="543176148">
              <w:marLeft w:val="0"/>
              <w:marRight w:val="0"/>
              <w:marTop w:val="0"/>
              <w:marBottom w:val="0"/>
              <w:divBdr>
                <w:top w:val="none" w:sz="0" w:space="0" w:color="auto"/>
                <w:left w:val="none" w:sz="0" w:space="0" w:color="auto"/>
                <w:bottom w:val="none" w:sz="0" w:space="0" w:color="auto"/>
                <w:right w:val="none" w:sz="0" w:space="0" w:color="auto"/>
              </w:divBdr>
              <w:divsChild>
                <w:div w:id="3878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7648">
      <w:bodyDiv w:val="1"/>
      <w:marLeft w:val="0"/>
      <w:marRight w:val="0"/>
      <w:marTop w:val="0"/>
      <w:marBottom w:val="0"/>
      <w:divBdr>
        <w:top w:val="none" w:sz="0" w:space="0" w:color="auto"/>
        <w:left w:val="none" w:sz="0" w:space="0" w:color="auto"/>
        <w:bottom w:val="none" w:sz="0" w:space="0" w:color="auto"/>
        <w:right w:val="none" w:sz="0" w:space="0" w:color="auto"/>
      </w:divBdr>
      <w:divsChild>
        <w:div w:id="1769307476">
          <w:marLeft w:val="0"/>
          <w:marRight w:val="0"/>
          <w:marTop w:val="0"/>
          <w:marBottom w:val="0"/>
          <w:divBdr>
            <w:top w:val="none" w:sz="0" w:space="0" w:color="auto"/>
            <w:left w:val="none" w:sz="0" w:space="0" w:color="auto"/>
            <w:bottom w:val="none" w:sz="0" w:space="0" w:color="auto"/>
            <w:right w:val="none" w:sz="0" w:space="0" w:color="auto"/>
          </w:divBdr>
          <w:divsChild>
            <w:div w:id="771432643">
              <w:marLeft w:val="0"/>
              <w:marRight w:val="0"/>
              <w:marTop w:val="0"/>
              <w:marBottom w:val="0"/>
              <w:divBdr>
                <w:top w:val="none" w:sz="0" w:space="0" w:color="auto"/>
                <w:left w:val="none" w:sz="0" w:space="0" w:color="auto"/>
                <w:bottom w:val="none" w:sz="0" w:space="0" w:color="auto"/>
                <w:right w:val="none" w:sz="0" w:space="0" w:color="auto"/>
              </w:divBdr>
              <w:divsChild>
                <w:div w:id="8032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9738">
      <w:bodyDiv w:val="1"/>
      <w:marLeft w:val="0"/>
      <w:marRight w:val="0"/>
      <w:marTop w:val="0"/>
      <w:marBottom w:val="0"/>
      <w:divBdr>
        <w:top w:val="none" w:sz="0" w:space="0" w:color="auto"/>
        <w:left w:val="none" w:sz="0" w:space="0" w:color="auto"/>
        <w:bottom w:val="none" w:sz="0" w:space="0" w:color="auto"/>
        <w:right w:val="none" w:sz="0" w:space="0" w:color="auto"/>
      </w:divBdr>
      <w:divsChild>
        <w:div w:id="1471943259">
          <w:marLeft w:val="0"/>
          <w:marRight w:val="0"/>
          <w:marTop w:val="0"/>
          <w:marBottom w:val="0"/>
          <w:divBdr>
            <w:top w:val="none" w:sz="0" w:space="0" w:color="auto"/>
            <w:left w:val="none" w:sz="0" w:space="0" w:color="auto"/>
            <w:bottom w:val="none" w:sz="0" w:space="0" w:color="auto"/>
            <w:right w:val="none" w:sz="0" w:space="0" w:color="auto"/>
          </w:divBdr>
          <w:divsChild>
            <w:div w:id="1983340056">
              <w:marLeft w:val="0"/>
              <w:marRight w:val="0"/>
              <w:marTop w:val="0"/>
              <w:marBottom w:val="0"/>
              <w:divBdr>
                <w:top w:val="none" w:sz="0" w:space="0" w:color="auto"/>
                <w:left w:val="none" w:sz="0" w:space="0" w:color="auto"/>
                <w:bottom w:val="none" w:sz="0" w:space="0" w:color="auto"/>
                <w:right w:val="none" w:sz="0" w:space="0" w:color="auto"/>
              </w:divBdr>
              <w:divsChild>
                <w:div w:id="14800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1450">
      <w:bodyDiv w:val="1"/>
      <w:marLeft w:val="0"/>
      <w:marRight w:val="0"/>
      <w:marTop w:val="0"/>
      <w:marBottom w:val="0"/>
      <w:divBdr>
        <w:top w:val="none" w:sz="0" w:space="0" w:color="auto"/>
        <w:left w:val="none" w:sz="0" w:space="0" w:color="auto"/>
        <w:bottom w:val="none" w:sz="0" w:space="0" w:color="auto"/>
        <w:right w:val="none" w:sz="0" w:space="0" w:color="auto"/>
      </w:divBdr>
      <w:divsChild>
        <w:div w:id="787896401">
          <w:marLeft w:val="0"/>
          <w:marRight w:val="0"/>
          <w:marTop w:val="0"/>
          <w:marBottom w:val="0"/>
          <w:divBdr>
            <w:top w:val="none" w:sz="0" w:space="0" w:color="auto"/>
            <w:left w:val="none" w:sz="0" w:space="0" w:color="auto"/>
            <w:bottom w:val="none" w:sz="0" w:space="0" w:color="auto"/>
            <w:right w:val="none" w:sz="0" w:space="0" w:color="auto"/>
          </w:divBdr>
          <w:divsChild>
            <w:div w:id="1172405558">
              <w:marLeft w:val="0"/>
              <w:marRight w:val="0"/>
              <w:marTop w:val="0"/>
              <w:marBottom w:val="0"/>
              <w:divBdr>
                <w:top w:val="none" w:sz="0" w:space="0" w:color="auto"/>
                <w:left w:val="none" w:sz="0" w:space="0" w:color="auto"/>
                <w:bottom w:val="none" w:sz="0" w:space="0" w:color="auto"/>
                <w:right w:val="none" w:sz="0" w:space="0" w:color="auto"/>
              </w:divBdr>
              <w:divsChild>
                <w:div w:id="12383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4344">
      <w:bodyDiv w:val="1"/>
      <w:marLeft w:val="0"/>
      <w:marRight w:val="0"/>
      <w:marTop w:val="0"/>
      <w:marBottom w:val="0"/>
      <w:divBdr>
        <w:top w:val="none" w:sz="0" w:space="0" w:color="auto"/>
        <w:left w:val="none" w:sz="0" w:space="0" w:color="auto"/>
        <w:bottom w:val="none" w:sz="0" w:space="0" w:color="auto"/>
        <w:right w:val="none" w:sz="0" w:space="0" w:color="auto"/>
      </w:divBdr>
      <w:divsChild>
        <w:div w:id="1564633564">
          <w:marLeft w:val="0"/>
          <w:marRight w:val="0"/>
          <w:marTop w:val="0"/>
          <w:marBottom w:val="0"/>
          <w:divBdr>
            <w:top w:val="none" w:sz="0" w:space="0" w:color="auto"/>
            <w:left w:val="none" w:sz="0" w:space="0" w:color="auto"/>
            <w:bottom w:val="none" w:sz="0" w:space="0" w:color="auto"/>
            <w:right w:val="none" w:sz="0" w:space="0" w:color="auto"/>
          </w:divBdr>
          <w:divsChild>
            <w:div w:id="298149791">
              <w:marLeft w:val="0"/>
              <w:marRight w:val="0"/>
              <w:marTop w:val="0"/>
              <w:marBottom w:val="0"/>
              <w:divBdr>
                <w:top w:val="none" w:sz="0" w:space="0" w:color="auto"/>
                <w:left w:val="none" w:sz="0" w:space="0" w:color="auto"/>
                <w:bottom w:val="none" w:sz="0" w:space="0" w:color="auto"/>
                <w:right w:val="none" w:sz="0" w:space="0" w:color="auto"/>
              </w:divBdr>
              <w:divsChild>
                <w:div w:id="1389112607">
                  <w:marLeft w:val="0"/>
                  <w:marRight w:val="0"/>
                  <w:marTop w:val="0"/>
                  <w:marBottom w:val="0"/>
                  <w:divBdr>
                    <w:top w:val="none" w:sz="0" w:space="0" w:color="auto"/>
                    <w:left w:val="none" w:sz="0" w:space="0" w:color="auto"/>
                    <w:bottom w:val="none" w:sz="0" w:space="0" w:color="auto"/>
                    <w:right w:val="none" w:sz="0" w:space="0" w:color="auto"/>
                  </w:divBdr>
                  <w:divsChild>
                    <w:div w:id="20715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2787">
      <w:bodyDiv w:val="1"/>
      <w:marLeft w:val="0"/>
      <w:marRight w:val="0"/>
      <w:marTop w:val="0"/>
      <w:marBottom w:val="0"/>
      <w:divBdr>
        <w:top w:val="none" w:sz="0" w:space="0" w:color="auto"/>
        <w:left w:val="none" w:sz="0" w:space="0" w:color="auto"/>
        <w:bottom w:val="none" w:sz="0" w:space="0" w:color="auto"/>
        <w:right w:val="none" w:sz="0" w:space="0" w:color="auto"/>
      </w:divBdr>
      <w:divsChild>
        <w:div w:id="386418224">
          <w:marLeft w:val="0"/>
          <w:marRight w:val="0"/>
          <w:marTop w:val="0"/>
          <w:marBottom w:val="0"/>
          <w:divBdr>
            <w:top w:val="none" w:sz="0" w:space="0" w:color="auto"/>
            <w:left w:val="none" w:sz="0" w:space="0" w:color="auto"/>
            <w:bottom w:val="none" w:sz="0" w:space="0" w:color="auto"/>
            <w:right w:val="none" w:sz="0" w:space="0" w:color="auto"/>
          </w:divBdr>
          <w:divsChild>
            <w:div w:id="1444615650">
              <w:marLeft w:val="0"/>
              <w:marRight w:val="0"/>
              <w:marTop w:val="0"/>
              <w:marBottom w:val="0"/>
              <w:divBdr>
                <w:top w:val="none" w:sz="0" w:space="0" w:color="auto"/>
                <w:left w:val="none" w:sz="0" w:space="0" w:color="auto"/>
                <w:bottom w:val="none" w:sz="0" w:space="0" w:color="auto"/>
                <w:right w:val="none" w:sz="0" w:space="0" w:color="auto"/>
              </w:divBdr>
              <w:divsChild>
                <w:div w:id="10293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278">
      <w:bodyDiv w:val="1"/>
      <w:marLeft w:val="0"/>
      <w:marRight w:val="0"/>
      <w:marTop w:val="0"/>
      <w:marBottom w:val="0"/>
      <w:divBdr>
        <w:top w:val="none" w:sz="0" w:space="0" w:color="auto"/>
        <w:left w:val="none" w:sz="0" w:space="0" w:color="auto"/>
        <w:bottom w:val="none" w:sz="0" w:space="0" w:color="auto"/>
        <w:right w:val="none" w:sz="0" w:space="0" w:color="auto"/>
      </w:divBdr>
      <w:divsChild>
        <w:div w:id="995451646">
          <w:marLeft w:val="0"/>
          <w:marRight w:val="0"/>
          <w:marTop w:val="0"/>
          <w:marBottom w:val="0"/>
          <w:divBdr>
            <w:top w:val="none" w:sz="0" w:space="0" w:color="auto"/>
            <w:left w:val="none" w:sz="0" w:space="0" w:color="auto"/>
            <w:bottom w:val="none" w:sz="0" w:space="0" w:color="auto"/>
            <w:right w:val="none" w:sz="0" w:space="0" w:color="auto"/>
          </w:divBdr>
          <w:divsChild>
            <w:div w:id="399445558">
              <w:marLeft w:val="0"/>
              <w:marRight w:val="0"/>
              <w:marTop w:val="0"/>
              <w:marBottom w:val="0"/>
              <w:divBdr>
                <w:top w:val="none" w:sz="0" w:space="0" w:color="auto"/>
                <w:left w:val="none" w:sz="0" w:space="0" w:color="auto"/>
                <w:bottom w:val="none" w:sz="0" w:space="0" w:color="auto"/>
                <w:right w:val="none" w:sz="0" w:space="0" w:color="auto"/>
              </w:divBdr>
              <w:divsChild>
                <w:div w:id="9648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4965">
      <w:bodyDiv w:val="1"/>
      <w:marLeft w:val="0"/>
      <w:marRight w:val="0"/>
      <w:marTop w:val="0"/>
      <w:marBottom w:val="0"/>
      <w:divBdr>
        <w:top w:val="none" w:sz="0" w:space="0" w:color="auto"/>
        <w:left w:val="none" w:sz="0" w:space="0" w:color="auto"/>
        <w:bottom w:val="none" w:sz="0" w:space="0" w:color="auto"/>
        <w:right w:val="none" w:sz="0" w:space="0" w:color="auto"/>
      </w:divBdr>
      <w:divsChild>
        <w:div w:id="1494024334">
          <w:marLeft w:val="0"/>
          <w:marRight w:val="0"/>
          <w:marTop w:val="0"/>
          <w:marBottom w:val="0"/>
          <w:divBdr>
            <w:top w:val="none" w:sz="0" w:space="0" w:color="auto"/>
            <w:left w:val="none" w:sz="0" w:space="0" w:color="auto"/>
            <w:bottom w:val="none" w:sz="0" w:space="0" w:color="auto"/>
            <w:right w:val="none" w:sz="0" w:space="0" w:color="auto"/>
          </w:divBdr>
          <w:divsChild>
            <w:div w:id="2022388173">
              <w:marLeft w:val="0"/>
              <w:marRight w:val="0"/>
              <w:marTop w:val="0"/>
              <w:marBottom w:val="0"/>
              <w:divBdr>
                <w:top w:val="none" w:sz="0" w:space="0" w:color="auto"/>
                <w:left w:val="none" w:sz="0" w:space="0" w:color="auto"/>
                <w:bottom w:val="none" w:sz="0" w:space="0" w:color="auto"/>
                <w:right w:val="none" w:sz="0" w:space="0" w:color="auto"/>
              </w:divBdr>
              <w:divsChild>
                <w:div w:id="2073458396">
                  <w:marLeft w:val="0"/>
                  <w:marRight w:val="0"/>
                  <w:marTop w:val="0"/>
                  <w:marBottom w:val="0"/>
                  <w:divBdr>
                    <w:top w:val="none" w:sz="0" w:space="0" w:color="auto"/>
                    <w:left w:val="none" w:sz="0" w:space="0" w:color="auto"/>
                    <w:bottom w:val="none" w:sz="0" w:space="0" w:color="auto"/>
                    <w:right w:val="none" w:sz="0" w:space="0" w:color="auto"/>
                  </w:divBdr>
                </w:div>
              </w:divsChild>
            </w:div>
            <w:div w:id="876433920">
              <w:marLeft w:val="0"/>
              <w:marRight w:val="0"/>
              <w:marTop w:val="0"/>
              <w:marBottom w:val="0"/>
              <w:divBdr>
                <w:top w:val="none" w:sz="0" w:space="0" w:color="auto"/>
                <w:left w:val="none" w:sz="0" w:space="0" w:color="auto"/>
                <w:bottom w:val="none" w:sz="0" w:space="0" w:color="auto"/>
                <w:right w:val="none" w:sz="0" w:space="0" w:color="auto"/>
              </w:divBdr>
              <w:divsChild>
                <w:div w:id="695664698">
                  <w:marLeft w:val="0"/>
                  <w:marRight w:val="0"/>
                  <w:marTop w:val="0"/>
                  <w:marBottom w:val="0"/>
                  <w:divBdr>
                    <w:top w:val="none" w:sz="0" w:space="0" w:color="auto"/>
                    <w:left w:val="none" w:sz="0" w:space="0" w:color="auto"/>
                    <w:bottom w:val="none" w:sz="0" w:space="0" w:color="auto"/>
                    <w:right w:val="none" w:sz="0" w:space="0" w:color="auto"/>
                  </w:divBdr>
                </w:div>
              </w:divsChild>
            </w:div>
            <w:div w:id="1503858988">
              <w:marLeft w:val="0"/>
              <w:marRight w:val="0"/>
              <w:marTop w:val="0"/>
              <w:marBottom w:val="0"/>
              <w:divBdr>
                <w:top w:val="none" w:sz="0" w:space="0" w:color="auto"/>
                <w:left w:val="none" w:sz="0" w:space="0" w:color="auto"/>
                <w:bottom w:val="none" w:sz="0" w:space="0" w:color="auto"/>
                <w:right w:val="none" w:sz="0" w:space="0" w:color="auto"/>
              </w:divBdr>
              <w:divsChild>
                <w:div w:id="420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1194">
      <w:bodyDiv w:val="1"/>
      <w:marLeft w:val="0"/>
      <w:marRight w:val="0"/>
      <w:marTop w:val="0"/>
      <w:marBottom w:val="0"/>
      <w:divBdr>
        <w:top w:val="none" w:sz="0" w:space="0" w:color="auto"/>
        <w:left w:val="none" w:sz="0" w:space="0" w:color="auto"/>
        <w:bottom w:val="none" w:sz="0" w:space="0" w:color="auto"/>
        <w:right w:val="none" w:sz="0" w:space="0" w:color="auto"/>
      </w:divBdr>
      <w:divsChild>
        <w:div w:id="1030835701">
          <w:marLeft w:val="0"/>
          <w:marRight w:val="0"/>
          <w:marTop w:val="0"/>
          <w:marBottom w:val="0"/>
          <w:divBdr>
            <w:top w:val="none" w:sz="0" w:space="0" w:color="auto"/>
            <w:left w:val="none" w:sz="0" w:space="0" w:color="auto"/>
            <w:bottom w:val="none" w:sz="0" w:space="0" w:color="auto"/>
            <w:right w:val="none" w:sz="0" w:space="0" w:color="auto"/>
          </w:divBdr>
          <w:divsChild>
            <w:div w:id="1239747323">
              <w:marLeft w:val="0"/>
              <w:marRight w:val="0"/>
              <w:marTop w:val="0"/>
              <w:marBottom w:val="0"/>
              <w:divBdr>
                <w:top w:val="none" w:sz="0" w:space="0" w:color="auto"/>
                <w:left w:val="none" w:sz="0" w:space="0" w:color="auto"/>
                <w:bottom w:val="none" w:sz="0" w:space="0" w:color="auto"/>
                <w:right w:val="none" w:sz="0" w:space="0" w:color="auto"/>
              </w:divBdr>
              <w:divsChild>
                <w:div w:id="1859272273">
                  <w:marLeft w:val="0"/>
                  <w:marRight w:val="0"/>
                  <w:marTop w:val="0"/>
                  <w:marBottom w:val="0"/>
                  <w:divBdr>
                    <w:top w:val="none" w:sz="0" w:space="0" w:color="auto"/>
                    <w:left w:val="none" w:sz="0" w:space="0" w:color="auto"/>
                    <w:bottom w:val="none" w:sz="0" w:space="0" w:color="auto"/>
                    <w:right w:val="none" w:sz="0" w:space="0" w:color="auto"/>
                  </w:divBdr>
                  <w:divsChild>
                    <w:div w:id="8911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59722">
      <w:bodyDiv w:val="1"/>
      <w:marLeft w:val="0"/>
      <w:marRight w:val="0"/>
      <w:marTop w:val="0"/>
      <w:marBottom w:val="0"/>
      <w:divBdr>
        <w:top w:val="none" w:sz="0" w:space="0" w:color="auto"/>
        <w:left w:val="none" w:sz="0" w:space="0" w:color="auto"/>
        <w:bottom w:val="none" w:sz="0" w:space="0" w:color="auto"/>
        <w:right w:val="none" w:sz="0" w:space="0" w:color="auto"/>
      </w:divBdr>
      <w:divsChild>
        <w:div w:id="975644864">
          <w:marLeft w:val="0"/>
          <w:marRight w:val="0"/>
          <w:marTop w:val="0"/>
          <w:marBottom w:val="0"/>
          <w:divBdr>
            <w:top w:val="none" w:sz="0" w:space="0" w:color="auto"/>
            <w:left w:val="none" w:sz="0" w:space="0" w:color="auto"/>
            <w:bottom w:val="none" w:sz="0" w:space="0" w:color="auto"/>
            <w:right w:val="none" w:sz="0" w:space="0" w:color="auto"/>
          </w:divBdr>
          <w:divsChild>
            <w:div w:id="633096862">
              <w:marLeft w:val="0"/>
              <w:marRight w:val="0"/>
              <w:marTop w:val="0"/>
              <w:marBottom w:val="0"/>
              <w:divBdr>
                <w:top w:val="none" w:sz="0" w:space="0" w:color="auto"/>
                <w:left w:val="none" w:sz="0" w:space="0" w:color="auto"/>
                <w:bottom w:val="none" w:sz="0" w:space="0" w:color="auto"/>
                <w:right w:val="none" w:sz="0" w:space="0" w:color="auto"/>
              </w:divBdr>
              <w:divsChild>
                <w:div w:id="6462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248">
      <w:bodyDiv w:val="1"/>
      <w:marLeft w:val="0"/>
      <w:marRight w:val="0"/>
      <w:marTop w:val="0"/>
      <w:marBottom w:val="0"/>
      <w:divBdr>
        <w:top w:val="none" w:sz="0" w:space="0" w:color="auto"/>
        <w:left w:val="none" w:sz="0" w:space="0" w:color="auto"/>
        <w:bottom w:val="none" w:sz="0" w:space="0" w:color="auto"/>
        <w:right w:val="none" w:sz="0" w:space="0" w:color="auto"/>
      </w:divBdr>
      <w:divsChild>
        <w:div w:id="873418973">
          <w:marLeft w:val="0"/>
          <w:marRight w:val="0"/>
          <w:marTop w:val="0"/>
          <w:marBottom w:val="0"/>
          <w:divBdr>
            <w:top w:val="none" w:sz="0" w:space="0" w:color="auto"/>
            <w:left w:val="none" w:sz="0" w:space="0" w:color="auto"/>
            <w:bottom w:val="none" w:sz="0" w:space="0" w:color="auto"/>
            <w:right w:val="none" w:sz="0" w:space="0" w:color="auto"/>
          </w:divBdr>
          <w:divsChild>
            <w:div w:id="101654114">
              <w:marLeft w:val="0"/>
              <w:marRight w:val="0"/>
              <w:marTop w:val="0"/>
              <w:marBottom w:val="0"/>
              <w:divBdr>
                <w:top w:val="none" w:sz="0" w:space="0" w:color="auto"/>
                <w:left w:val="none" w:sz="0" w:space="0" w:color="auto"/>
                <w:bottom w:val="none" w:sz="0" w:space="0" w:color="auto"/>
                <w:right w:val="none" w:sz="0" w:space="0" w:color="auto"/>
              </w:divBdr>
              <w:divsChild>
                <w:div w:id="3856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155">
      <w:bodyDiv w:val="1"/>
      <w:marLeft w:val="0"/>
      <w:marRight w:val="0"/>
      <w:marTop w:val="0"/>
      <w:marBottom w:val="0"/>
      <w:divBdr>
        <w:top w:val="none" w:sz="0" w:space="0" w:color="auto"/>
        <w:left w:val="none" w:sz="0" w:space="0" w:color="auto"/>
        <w:bottom w:val="none" w:sz="0" w:space="0" w:color="auto"/>
        <w:right w:val="none" w:sz="0" w:space="0" w:color="auto"/>
      </w:divBdr>
      <w:divsChild>
        <w:div w:id="1958297493">
          <w:marLeft w:val="0"/>
          <w:marRight w:val="0"/>
          <w:marTop w:val="0"/>
          <w:marBottom w:val="0"/>
          <w:divBdr>
            <w:top w:val="none" w:sz="0" w:space="0" w:color="auto"/>
            <w:left w:val="none" w:sz="0" w:space="0" w:color="auto"/>
            <w:bottom w:val="none" w:sz="0" w:space="0" w:color="auto"/>
            <w:right w:val="none" w:sz="0" w:space="0" w:color="auto"/>
          </w:divBdr>
          <w:divsChild>
            <w:div w:id="862862827">
              <w:marLeft w:val="0"/>
              <w:marRight w:val="0"/>
              <w:marTop w:val="0"/>
              <w:marBottom w:val="0"/>
              <w:divBdr>
                <w:top w:val="none" w:sz="0" w:space="0" w:color="auto"/>
                <w:left w:val="none" w:sz="0" w:space="0" w:color="auto"/>
                <w:bottom w:val="none" w:sz="0" w:space="0" w:color="auto"/>
                <w:right w:val="none" w:sz="0" w:space="0" w:color="auto"/>
              </w:divBdr>
              <w:divsChild>
                <w:div w:id="15586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61107">
      <w:bodyDiv w:val="1"/>
      <w:marLeft w:val="0"/>
      <w:marRight w:val="0"/>
      <w:marTop w:val="0"/>
      <w:marBottom w:val="0"/>
      <w:divBdr>
        <w:top w:val="none" w:sz="0" w:space="0" w:color="auto"/>
        <w:left w:val="none" w:sz="0" w:space="0" w:color="auto"/>
        <w:bottom w:val="none" w:sz="0" w:space="0" w:color="auto"/>
        <w:right w:val="none" w:sz="0" w:space="0" w:color="auto"/>
      </w:divBdr>
      <w:divsChild>
        <w:div w:id="1291937428">
          <w:marLeft w:val="0"/>
          <w:marRight w:val="0"/>
          <w:marTop w:val="0"/>
          <w:marBottom w:val="0"/>
          <w:divBdr>
            <w:top w:val="none" w:sz="0" w:space="0" w:color="auto"/>
            <w:left w:val="none" w:sz="0" w:space="0" w:color="auto"/>
            <w:bottom w:val="none" w:sz="0" w:space="0" w:color="auto"/>
            <w:right w:val="none" w:sz="0" w:space="0" w:color="auto"/>
          </w:divBdr>
          <w:divsChild>
            <w:div w:id="478495971">
              <w:marLeft w:val="0"/>
              <w:marRight w:val="0"/>
              <w:marTop w:val="0"/>
              <w:marBottom w:val="0"/>
              <w:divBdr>
                <w:top w:val="none" w:sz="0" w:space="0" w:color="auto"/>
                <w:left w:val="none" w:sz="0" w:space="0" w:color="auto"/>
                <w:bottom w:val="none" w:sz="0" w:space="0" w:color="auto"/>
                <w:right w:val="none" w:sz="0" w:space="0" w:color="auto"/>
              </w:divBdr>
              <w:divsChild>
                <w:div w:id="18390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8951">
      <w:bodyDiv w:val="1"/>
      <w:marLeft w:val="0"/>
      <w:marRight w:val="0"/>
      <w:marTop w:val="0"/>
      <w:marBottom w:val="0"/>
      <w:divBdr>
        <w:top w:val="none" w:sz="0" w:space="0" w:color="auto"/>
        <w:left w:val="none" w:sz="0" w:space="0" w:color="auto"/>
        <w:bottom w:val="none" w:sz="0" w:space="0" w:color="auto"/>
        <w:right w:val="none" w:sz="0" w:space="0" w:color="auto"/>
      </w:divBdr>
      <w:divsChild>
        <w:div w:id="457843264">
          <w:marLeft w:val="0"/>
          <w:marRight w:val="0"/>
          <w:marTop w:val="0"/>
          <w:marBottom w:val="0"/>
          <w:divBdr>
            <w:top w:val="none" w:sz="0" w:space="0" w:color="auto"/>
            <w:left w:val="none" w:sz="0" w:space="0" w:color="auto"/>
            <w:bottom w:val="none" w:sz="0" w:space="0" w:color="auto"/>
            <w:right w:val="none" w:sz="0" w:space="0" w:color="auto"/>
          </w:divBdr>
          <w:divsChild>
            <w:div w:id="1899394971">
              <w:marLeft w:val="0"/>
              <w:marRight w:val="0"/>
              <w:marTop w:val="0"/>
              <w:marBottom w:val="0"/>
              <w:divBdr>
                <w:top w:val="none" w:sz="0" w:space="0" w:color="auto"/>
                <w:left w:val="none" w:sz="0" w:space="0" w:color="auto"/>
                <w:bottom w:val="none" w:sz="0" w:space="0" w:color="auto"/>
                <w:right w:val="none" w:sz="0" w:space="0" w:color="auto"/>
              </w:divBdr>
              <w:divsChild>
                <w:div w:id="2935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3483">
      <w:bodyDiv w:val="1"/>
      <w:marLeft w:val="0"/>
      <w:marRight w:val="0"/>
      <w:marTop w:val="0"/>
      <w:marBottom w:val="0"/>
      <w:divBdr>
        <w:top w:val="none" w:sz="0" w:space="0" w:color="auto"/>
        <w:left w:val="none" w:sz="0" w:space="0" w:color="auto"/>
        <w:bottom w:val="none" w:sz="0" w:space="0" w:color="auto"/>
        <w:right w:val="none" w:sz="0" w:space="0" w:color="auto"/>
      </w:divBdr>
      <w:divsChild>
        <w:div w:id="719479164">
          <w:marLeft w:val="0"/>
          <w:marRight w:val="0"/>
          <w:marTop w:val="0"/>
          <w:marBottom w:val="0"/>
          <w:divBdr>
            <w:top w:val="none" w:sz="0" w:space="0" w:color="auto"/>
            <w:left w:val="none" w:sz="0" w:space="0" w:color="auto"/>
            <w:bottom w:val="none" w:sz="0" w:space="0" w:color="auto"/>
            <w:right w:val="none" w:sz="0" w:space="0" w:color="auto"/>
          </w:divBdr>
          <w:divsChild>
            <w:div w:id="1388992723">
              <w:marLeft w:val="0"/>
              <w:marRight w:val="0"/>
              <w:marTop w:val="0"/>
              <w:marBottom w:val="0"/>
              <w:divBdr>
                <w:top w:val="none" w:sz="0" w:space="0" w:color="auto"/>
                <w:left w:val="none" w:sz="0" w:space="0" w:color="auto"/>
                <w:bottom w:val="none" w:sz="0" w:space="0" w:color="auto"/>
                <w:right w:val="none" w:sz="0" w:space="0" w:color="auto"/>
              </w:divBdr>
              <w:divsChild>
                <w:div w:id="1577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808">
      <w:bodyDiv w:val="1"/>
      <w:marLeft w:val="0"/>
      <w:marRight w:val="0"/>
      <w:marTop w:val="0"/>
      <w:marBottom w:val="0"/>
      <w:divBdr>
        <w:top w:val="none" w:sz="0" w:space="0" w:color="auto"/>
        <w:left w:val="none" w:sz="0" w:space="0" w:color="auto"/>
        <w:bottom w:val="none" w:sz="0" w:space="0" w:color="auto"/>
        <w:right w:val="none" w:sz="0" w:space="0" w:color="auto"/>
      </w:divBdr>
      <w:divsChild>
        <w:div w:id="660349157">
          <w:marLeft w:val="0"/>
          <w:marRight w:val="0"/>
          <w:marTop w:val="0"/>
          <w:marBottom w:val="0"/>
          <w:divBdr>
            <w:top w:val="none" w:sz="0" w:space="0" w:color="auto"/>
            <w:left w:val="none" w:sz="0" w:space="0" w:color="auto"/>
            <w:bottom w:val="none" w:sz="0" w:space="0" w:color="auto"/>
            <w:right w:val="none" w:sz="0" w:space="0" w:color="auto"/>
          </w:divBdr>
          <w:divsChild>
            <w:div w:id="611598952">
              <w:marLeft w:val="0"/>
              <w:marRight w:val="0"/>
              <w:marTop w:val="0"/>
              <w:marBottom w:val="0"/>
              <w:divBdr>
                <w:top w:val="none" w:sz="0" w:space="0" w:color="auto"/>
                <w:left w:val="none" w:sz="0" w:space="0" w:color="auto"/>
                <w:bottom w:val="none" w:sz="0" w:space="0" w:color="auto"/>
                <w:right w:val="none" w:sz="0" w:space="0" w:color="auto"/>
              </w:divBdr>
              <w:divsChild>
                <w:div w:id="6120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3369">
      <w:bodyDiv w:val="1"/>
      <w:marLeft w:val="0"/>
      <w:marRight w:val="0"/>
      <w:marTop w:val="0"/>
      <w:marBottom w:val="0"/>
      <w:divBdr>
        <w:top w:val="none" w:sz="0" w:space="0" w:color="auto"/>
        <w:left w:val="none" w:sz="0" w:space="0" w:color="auto"/>
        <w:bottom w:val="none" w:sz="0" w:space="0" w:color="auto"/>
        <w:right w:val="none" w:sz="0" w:space="0" w:color="auto"/>
      </w:divBdr>
      <w:divsChild>
        <w:div w:id="1752316111">
          <w:marLeft w:val="0"/>
          <w:marRight w:val="0"/>
          <w:marTop w:val="0"/>
          <w:marBottom w:val="0"/>
          <w:divBdr>
            <w:top w:val="none" w:sz="0" w:space="0" w:color="auto"/>
            <w:left w:val="none" w:sz="0" w:space="0" w:color="auto"/>
            <w:bottom w:val="none" w:sz="0" w:space="0" w:color="auto"/>
            <w:right w:val="none" w:sz="0" w:space="0" w:color="auto"/>
          </w:divBdr>
          <w:divsChild>
            <w:div w:id="1490320943">
              <w:marLeft w:val="0"/>
              <w:marRight w:val="0"/>
              <w:marTop w:val="0"/>
              <w:marBottom w:val="0"/>
              <w:divBdr>
                <w:top w:val="none" w:sz="0" w:space="0" w:color="auto"/>
                <w:left w:val="none" w:sz="0" w:space="0" w:color="auto"/>
                <w:bottom w:val="none" w:sz="0" w:space="0" w:color="auto"/>
                <w:right w:val="none" w:sz="0" w:space="0" w:color="auto"/>
              </w:divBdr>
              <w:divsChild>
                <w:div w:id="1315065473">
                  <w:marLeft w:val="0"/>
                  <w:marRight w:val="0"/>
                  <w:marTop w:val="0"/>
                  <w:marBottom w:val="0"/>
                  <w:divBdr>
                    <w:top w:val="none" w:sz="0" w:space="0" w:color="auto"/>
                    <w:left w:val="none" w:sz="0" w:space="0" w:color="auto"/>
                    <w:bottom w:val="none" w:sz="0" w:space="0" w:color="auto"/>
                    <w:right w:val="none" w:sz="0" w:space="0" w:color="auto"/>
                  </w:divBdr>
                </w:div>
              </w:divsChild>
            </w:div>
            <w:div w:id="80836697">
              <w:marLeft w:val="0"/>
              <w:marRight w:val="0"/>
              <w:marTop w:val="0"/>
              <w:marBottom w:val="0"/>
              <w:divBdr>
                <w:top w:val="none" w:sz="0" w:space="0" w:color="auto"/>
                <w:left w:val="none" w:sz="0" w:space="0" w:color="auto"/>
                <w:bottom w:val="none" w:sz="0" w:space="0" w:color="auto"/>
                <w:right w:val="none" w:sz="0" w:space="0" w:color="auto"/>
              </w:divBdr>
              <w:divsChild>
                <w:div w:id="1817338230">
                  <w:marLeft w:val="0"/>
                  <w:marRight w:val="0"/>
                  <w:marTop w:val="0"/>
                  <w:marBottom w:val="0"/>
                  <w:divBdr>
                    <w:top w:val="none" w:sz="0" w:space="0" w:color="auto"/>
                    <w:left w:val="none" w:sz="0" w:space="0" w:color="auto"/>
                    <w:bottom w:val="none" w:sz="0" w:space="0" w:color="auto"/>
                    <w:right w:val="none" w:sz="0" w:space="0" w:color="auto"/>
                  </w:divBdr>
                  <w:divsChild>
                    <w:div w:id="1977180333">
                      <w:marLeft w:val="0"/>
                      <w:marRight w:val="0"/>
                      <w:marTop w:val="0"/>
                      <w:marBottom w:val="0"/>
                      <w:divBdr>
                        <w:top w:val="none" w:sz="0" w:space="0" w:color="auto"/>
                        <w:left w:val="none" w:sz="0" w:space="0" w:color="auto"/>
                        <w:bottom w:val="none" w:sz="0" w:space="0" w:color="auto"/>
                        <w:right w:val="none" w:sz="0" w:space="0" w:color="auto"/>
                      </w:divBdr>
                    </w:div>
                  </w:divsChild>
                </w:div>
                <w:div w:id="2065054520">
                  <w:marLeft w:val="0"/>
                  <w:marRight w:val="0"/>
                  <w:marTop w:val="0"/>
                  <w:marBottom w:val="0"/>
                  <w:divBdr>
                    <w:top w:val="none" w:sz="0" w:space="0" w:color="auto"/>
                    <w:left w:val="none" w:sz="0" w:space="0" w:color="auto"/>
                    <w:bottom w:val="none" w:sz="0" w:space="0" w:color="auto"/>
                    <w:right w:val="none" w:sz="0" w:space="0" w:color="auto"/>
                  </w:divBdr>
                  <w:divsChild>
                    <w:div w:id="38090726">
                      <w:marLeft w:val="0"/>
                      <w:marRight w:val="0"/>
                      <w:marTop w:val="0"/>
                      <w:marBottom w:val="0"/>
                      <w:divBdr>
                        <w:top w:val="none" w:sz="0" w:space="0" w:color="auto"/>
                        <w:left w:val="none" w:sz="0" w:space="0" w:color="auto"/>
                        <w:bottom w:val="none" w:sz="0" w:space="0" w:color="auto"/>
                        <w:right w:val="none" w:sz="0" w:space="0" w:color="auto"/>
                      </w:divBdr>
                    </w:div>
                  </w:divsChild>
                </w:div>
                <w:div w:id="159853791">
                  <w:marLeft w:val="0"/>
                  <w:marRight w:val="0"/>
                  <w:marTop w:val="0"/>
                  <w:marBottom w:val="0"/>
                  <w:divBdr>
                    <w:top w:val="none" w:sz="0" w:space="0" w:color="auto"/>
                    <w:left w:val="none" w:sz="0" w:space="0" w:color="auto"/>
                    <w:bottom w:val="none" w:sz="0" w:space="0" w:color="auto"/>
                    <w:right w:val="none" w:sz="0" w:space="0" w:color="auto"/>
                  </w:divBdr>
                  <w:divsChild>
                    <w:div w:id="19961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390">
              <w:marLeft w:val="0"/>
              <w:marRight w:val="0"/>
              <w:marTop w:val="0"/>
              <w:marBottom w:val="0"/>
              <w:divBdr>
                <w:top w:val="none" w:sz="0" w:space="0" w:color="auto"/>
                <w:left w:val="none" w:sz="0" w:space="0" w:color="auto"/>
                <w:bottom w:val="none" w:sz="0" w:space="0" w:color="auto"/>
                <w:right w:val="none" w:sz="0" w:space="0" w:color="auto"/>
              </w:divBdr>
              <w:divsChild>
                <w:div w:id="147525817">
                  <w:marLeft w:val="0"/>
                  <w:marRight w:val="0"/>
                  <w:marTop w:val="0"/>
                  <w:marBottom w:val="0"/>
                  <w:divBdr>
                    <w:top w:val="none" w:sz="0" w:space="0" w:color="auto"/>
                    <w:left w:val="none" w:sz="0" w:space="0" w:color="auto"/>
                    <w:bottom w:val="none" w:sz="0" w:space="0" w:color="auto"/>
                    <w:right w:val="none" w:sz="0" w:space="0" w:color="auto"/>
                  </w:divBdr>
                </w:div>
              </w:divsChild>
            </w:div>
            <w:div w:id="2093576393">
              <w:marLeft w:val="0"/>
              <w:marRight w:val="0"/>
              <w:marTop w:val="0"/>
              <w:marBottom w:val="0"/>
              <w:divBdr>
                <w:top w:val="none" w:sz="0" w:space="0" w:color="auto"/>
                <w:left w:val="none" w:sz="0" w:space="0" w:color="auto"/>
                <w:bottom w:val="none" w:sz="0" w:space="0" w:color="auto"/>
                <w:right w:val="none" w:sz="0" w:space="0" w:color="auto"/>
              </w:divBdr>
              <w:divsChild>
                <w:div w:id="7168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88395">
      <w:bodyDiv w:val="1"/>
      <w:marLeft w:val="0"/>
      <w:marRight w:val="0"/>
      <w:marTop w:val="0"/>
      <w:marBottom w:val="0"/>
      <w:divBdr>
        <w:top w:val="none" w:sz="0" w:space="0" w:color="auto"/>
        <w:left w:val="none" w:sz="0" w:space="0" w:color="auto"/>
        <w:bottom w:val="none" w:sz="0" w:space="0" w:color="auto"/>
        <w:right w:val="none" w:sz="0" w:space="0" w:color="auto"/>
      </w:divBdr>
      <w:divsChild>
        <w:div w:id="2111391232">
          <w:marLeft w:val="0"/>
          <w:marRight w:val="0"/>
          <w:marTop w:val="0"/>
          <w:marBottom w:val="0"/>
          <w:divBdr>
            <w:top w:val="none" w:sz="0" w:space="0" w:color="auto"/>
            <w:left w:val="none" w:sz="0" w:space="0" w:color="auto"/>
            <w:bottom w:val="none" w:sz="0" w:space="0" w:color="auto"/>
            <w:right w:val="none" w:sz="0" w:space="0" w:color="auto"/>
          </w:divBdr>
          <w:divsChild>
            <w:div w:id="1163206538">
              <w:marLeft w:val="0"/>
              <w:marRight w:val="0"/>
              <w:marTop w:val="0"/>
              <w:marBottom w:val="0"/>
              <w:divBdr>
                <w:top w:val="none" w:sz="0" w:space="0" w:color="auto"/>
                <w:left w:val="none" w:sz="0" w:space="0" w:color="auto"/>
                <w:bottom w:val="none" w:sz="0" w:space="0" w:color="auto"/>
                <w:right w:val="none" w:sz="0" w:space="0" w:color="auto"/>
              </w:divBdr>
              <w:divsChild>
                <w:div w:id="1412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778</Words>
  <Characters>4441</Characters>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2022-03-21T11:54:00Z</dcterms:created>
  <dcterms:modified xsi:type="dcterms:W3CDTF">2022-03-23T09:15:00Z</dcterms:modified>
</cp:coreProperties>
</file>